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E780" w14:textId="77777777" w:rsidR="00F80A62" w:rsidRDefault="00092CF0" w:rsidP="00F80A62">
      <w:pPr>
        <w:autoSpaceDE w:val="0"/>
        <w:autoSpaceDN w:val="0"/>
        <w:adjustRightInd w:val="0"/>
        <w:jc w:val="both"/>
        <w:rPr>
          <w:rFonts w:ascii="Verdana" w:hAnsi="Verdana" w:cs="Arial"/>
          <w:b/>
        </w:rPr>
      </w:pPr>
      <w:r>
        <w:rPr>
          <w:rFonts w:ascii="Arial" w:hAnsi="Arial" w:cs="Arial"/>
          <w:spacing w:val="-8"/>
          <w:sz w:val="18"/>
          <w:szCs w:val="18"/>
        </w:rPr>
        <w:br/>
      </w:r>
      <w:r w:rsidR="0014472E" w:rsidRPr="00D44AF5">
        <w:rPr>
          <w:rFonts w:ascii="Verdana" w:hAnsi="Verdana" w:cs="Arial"/>
          <w:b/>
        </w:rPr>
        <w:t>DDJJ SOBRE RELACIÓN DE CONTROL DIRECTO</w:t>
      </w:r>
      <w:r w:rsidR="00F80A62">
        <w:rPr>
          <w:rFonts w:ascii="Verdana" w:hAnsi="Verdana" w:cs="Arial"/>
          <w:b/>
        </w:rPr>
        <w:t xml:space="preserve"> y </w:t>
      </w:r>
    </w:p>
    <w:p w14:paraId="3D3C6A2C" w14:textId="09F9517D" w:rsidR="00497CF2" w:rsidRPr="00D44AF5" w:rsidRDefault="00F80A62" w:rsidP="00497CF2">
      <w:pPr>
        <w:autoSpaceDE w:val="0"/>
        <w:autoSpaceDN w:val="0"/>
        <w:adjustRightInd w:val="0"/>
        <w:jc w:val="both"/>
        <w:rPr>
          <w:rFonts w:ascii="Verdana" w:hAnsi="Verdana" w:cs="Arial"/>
          <w:b/>
        </w:rPr>
      </w:pPr>
      <w:r>
        <w:rPr>
          <w:rFonts w:ascii="Verdana" w:hAnsi="Verdana" w:cs="Arial"/>
          <w:b/>
        </w:rPr>
        <w:t>PERSONAS JURIDICAS DEL MISMO GRUPO ECONOMICO</w:t>
      </w:r>
    </w:p>
    <w:p w14:paraId="3D3C6A2D" w14:textId="77777777" w:rsidR="00497CF2" w:rsidRPr="00E97455" w:rsidRDefault="00497CF2" w:rsidP="00497CF2">
      <w:pPr>
        <w:pStyle w:val="s9"/>
        <w:rPr>
          <w:rFonts w:ascii="Arial" w:hAnsi="Arial" w:cs="Arial"/>
        </w:rPr>
      </w:pPr>
      <w:r>
        <w:rPr>
          <w:rFonts w:ascii="Arial" w:hAnsi="Arial" w:cs="Arial"/>
          <w:noProof/>
          <w:lang w:val="es-AR" w:eastAsia="es-AR"/>
        </w:rPr>
        <mc:AlternateContent>
          <mc:Choice Requires="wps">
            <w:drawing>
              <wp:anchor distT="0" distB="0" distL="114300" distR="114300" simplePos="0" relativeHeight="251686400" behindDoc="0" locked="0" layoutInCell="1" allowOverlap="1" wp14:anchorId="3D3C6AED" wp14:editId="3D3C6AEE">
                <wp:simplePos x="0" y="0"/>
                <wp:positionH relativeFrom="column">
                  <wp:posOffset>-20320</wp:posOffset>
                </wp:positionH>
                <wp:positionV relativeFrom="paragraph">
                  <wp:posOffset>20320</wp:posOffset>
                </wp:positionV>
                <wp:extent cx="6834505" cy="0"/>
                <wp:effectExtent l="11430" t="17780" r="12065" b="10795"/>
                <wp:wrapNone/>
                <wp:docPr id="6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4505"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C0DE" id="Line 71"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1.6pt" to="53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" strokecolor="#969696" strokeweight="1.5pt"/>
            </w:pict>
          </mc:Fallback>
        </mc:AlternateContent>
      </w:r>
    </w:p>
    <w:p w14:paraId="7ED2FB6A" w14:textId="77777777" w:rsidR="00F80A62" w:rsidRDefault="00497CF2" w:rsidP="00D44E65">
      <w:pPr>
        <w:pStyle w:val="s9"/>
        <w:jc w:val="right"/>
        <w:rPr>
          <w:rFonts w:ascii="Verdana" w:hAnsi="Verdana" w:cs="Arial"/>
        </w:rPr>
      </w:pPr>
      <w:r w:rsidRPr="00D44E65">
        <w:rPr>
          <w:rFonts w:ascii="Verdana" w:hAnsi="Verdana" w:cs="Arial"/>
        </w:rPr>
        <w:t xml:space="preserve">                               </w:t>
      </w:r>
    </w:p>
    <w:p w14:paraId="3D3C6A2E" w14:textId="5EFF2FA0" w:rsidR="00497CF2" w:rsidRPr="00F73922" w:rsidRDefault="00497CF2" w:rsidP="00D44E65">
      <w:pPr>
        <w:pStyle w:val="s9"/>
        <w:jc w:val="right"/>
        <w:rPr>
          <w:rFonts w:ascii="Verdana" w:hAnsi="Verdana" w:cs="Times New Roman"/>
          <w:b/>
          <w:sz w:val="18"/>
          <w:szCs w:val="18"/>
          <w:lang w:eastAsia="es-ES"/>
        </w:rPr>
      </w:pPr>
      <w:r w:rsidRPr="00F73922">
        <w:rPr>
          <w:rFonts w:ascii="Verdana" w:hAnsi="Verdana" w:cs="Times New Roman"/>
          <w:b/>
          <w:sz w:val="18"/>
          <w:szCs w:val="18"/>
          <w:lang w:eastAsia="es-ES"/>
        </w:rPr>
        <w:t>Lugar</w:t>
      </w:r>
      <w:r w:rsidR="00421E1E" w:rsidRPr="00F73922">
        <w:rPr>
          <w:rFonts w:ascii="Verdana" w:hAnsi="Verdana" w:cs="Times New Roman"/>
          <w:b/>
          <w:sz w:val="18"/>
          <w:szCs w:val="18"/>
          <w:lang w:eastAsia="es-ES"/>
        </w:rPr>
        <w:t xml:space="preserve"> </w:t>
      </w:r>
      <w:r w:rsidR="00421E1E" w:rsidRPr="00F73922">
        <w:rPr>
          <w:rFonts w:ascii="Verdana" w:hAnsi="Verdana"/>
          <w:spacing w:val="-8"/>
          <w:sz w:val="18"/>
          <w:szCs w:val="18"/>
          <w:highlight w:val="darkGray"/>
        </w:rPr>
        <w:fldChar w:fldCharType="begin">
          <w:ffData>
            <w:name w:val="Texto6"/>
            <w:enabled/>
            <w:calcOnExit w:val="0"/>
            <w:textInput/>
          </w:ffData>
        </w:fldChar>
      </w:r>
      <w:r w:rsidR="00421E1E" w:rsidRPr="00F73922">
        <w:rPr>
          <w:rFonts w:ascii="Verdana" w:hAnsi="Verdana"/>
          <w:spacing w:val="-8"/>
          <w:sz w:val="18"/>
          <w:szCs w:val="18"/>
          <w:highlight w:val="darkGray"/>
        </w:rPr>
        <w:instrText xml:space="preserve"> FORMTEXT </w:instrText>
      </w:r>
      <w:r w:rsidR="00421E1E" w:rsidRPr="00F73922">
        <w:rPr>
          <w:rFonts w:ascii="Verdana" w:hAnsi="Verdana"/>
          <w:spacing w:val="-8"/>
          <w:sz w:val="18"/>
          <w:szCs w:val="18"/>
          <w:highlight w:val="darkGray"/>
        </w:rPr>
      </w:r>
      <w:r w:rsidR="00421E1E" w:rsidRPr="00F73922">
        <w:rPr>
          <w:rFonts w:ascii="Verdana" w:hAnsi="Verdana"/>
          <w:spacing w:val="-8"/>
          <w:sz w:val="18"/>
          <w:szCs w:val="18"/>
          <w:highlight w:val="darkGray"/>
        </w:rPr>
        <w:fldChar w:fldCharType="separate"/>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421E1E" w:rsidRPr="00F73922">
        <w:rPr>
          <w:rFonts w:ascii="Verdana" w:hAnsi="Verdana"/>
          <w:spacing w:val="-8"/>
          <w:sz w:val="18"/>
          <w:szCs w:val="18"/>
          <w:highlight w:val="darkGray"/>
        </w:rPr>
        <w:fldChar w:fldCharType="end"/>
      </w:r>
      <w:r w:rsidR="00421E1E" w:rsidRPr="00F73922">
        <w:rPr>
          <w:rFonts w:ascii="Verdana" w:hAnsi="Verdana" w:cs="Times New Roman"/>
          <w:b/>
          <w:sz w:val="18"/>
          <w:szCs w:val="18"/>
          <w:lang w:eastAsia="es-ES"/>
        </w:rPr>
        <w:t xml:space="preserve"> </w:t>
      </w:r>
      <w:r w:rsidRPr="00F73922">
        <w:rPr>
          <w:rFonts w:ascii="Verdana" w:hAnsi="Verdana" w:cs="Times New Roman"/>
          <w:b/>
          <w:sz w:val="18"/>
          <w:szCs w:val="18"/>
          <w:lang w:eastAsia="es-ES"/>
        </w:rPr>
        <w:t xml:space="preserve"> y Fecha</w:t>
      </w:r>
      <w:r w:rsidR="00421E1E" w:rsidRPr="00F73922">
        <w:rPr>
          <w:rFonts w:ascii="Verdana" w:hAnsi="Verdana" w:cs="Times New Roman"/>
          <w:b/>
          <w:sz w:val="18"/>
          <w:szCs w:val="18"/>
          <w:lang w:eastAsia="es-ES"/>
        </w:rPr>
        <w:t xml:space="preserve"> </w:t>
      </w:r>
      <w:r w:rsidR="00421E1E" w:rsidRPr="00F73922">
        <w:rPr>
          <w:rFonts w:ascii="Verdana" w:hAnsi="Verdana"/>
          <w:spacing w:val="-8"/>
          <w:sz w:val="18"/>
          <w:szCs w:val="18"/>
          <w:highlight w:val="darkGray"/>
        </w:rPr>
        <w:fldChar w:fldCharType="begin">
          <w:ffData>
            <w:name w:val="Texto6"/>
            <w:enabled/>
            <w:calcOnExit w:val="0"/>
            <w:textInput/>
          </w:ffData>
        </w:fldChar>
      </w:r>
      <w:r w:rsidR="00421E1E" w:rsidRPr="00F73922">
        <w:rPr>
          <w:rFonts w:ascii="Verdana" w:hAnsi="Verdana"/>
          <w:spacing w:val="-8"/>
          <w:sz w:val="18"/>
          <w:szCs w:val="18"/>
          <w:highlight w:val="darkGray"/>
        </w:rPr>
        <w:instrText xml:space="preserve"> FORMTEXT </w:instrText>
      </w:r>
      <w:r w:rsidR="00421E1E" w:rsidRPr="00F73922">
        <w:rPr>
          <w:rFonts w:ascii="Verdana" w:hAnsi="Verdana"/>
          <w:spacing w:val="-8"/>
          <w:sz w:val="18"/>
          <w:szCs w:val="18"/>
          <w:highlight w:val="darkGray"/>
        </w:rPr>
      </w:r>
      <w:r w:rsidR="00421E1E" w:rsidRPr="00F73922">
        <w:rPr>
          <w:rFonts w:ascii="Verdana" w:hAnsi="Verdana"/>
          <w:spacing w:val="-8"/>
          <w:sz w:val="18"/>
          <w:szCs w:val="18"/>
          <w:highlight w:val="darkGray"/>
        </w:rPr>
        <w:fldChar w:fldCharType="separate"/>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421E1E" w:rsidRPr="00F73922">
        <w:rPr>
          <w:rFonts w:ascii="Verdana" w:hAnsi="Verdana"/>
          <w:spacing w:val="-8"/>
          <w:sz w:val="18"/>
          <w:szCs w:val="18"/>
          <w:highlight w:val="darkGray"/>
        </w:rPr>
        <w:fldChar w:fldCharType="end"/>
      </w:r>
      <w:r w:rsidRPr="00F73922">
        <w:rPr>
          <w:rFonts w:ascii="Verdana" w:hAnsi="Verdana" w:cs="Times New Roman"/>
          <w:b/>
          <w:sz w:val="18"/>
          <w:szCs w:val="18"/>
          <w:lang w:eastAsia="es-ES"/>
        </w:rPr>
        <w:t xml:space="preserve"> de </w:t>
      </w:r>
      <w:r w:rsidR="00421E1E" w:rsidRPr="00F73922">
        <w:rPr>
          <w:rFonts w:ascii="Verdana" w:hAnsi="Verdana"/>
          <w:spacing w:val="-8"/>
          <w:sz w:val="18"/>
          <w:szCs w:val="18"/>
          <w:highlight w:val="darkGray"/>
        </w:rPr>
        <w:fldChar w:fldCharType="begin">
          <w:ffData>
            <w:name w:val="Texto6"/>
            <w:enabled/>
            <w:calcOnExit w:val="0"/>
            <w:textInput/>
          </w:ffData>
        </w:fldChar>
      </w:r>
      <w:r w:rsidR="00421E1E" w:rsidRPr="00F73922">
        <w:rPr>
          <w:rFonts w:ascii="Verdana" w:hAnsi="Verdana"/>
          <w:spacing w:val="-8"/>
          <w:sz w:val="18"/>
          <w:szCs w:val="18"/>
          <w:highlight w:val="darkGray"/>
        </w:rPr>
        <w:instrText xml:space="preserve"> FORMTEXT </w:instrText>
      </w:r>
      <w:r w:rsidR="00421E1E" w:rsidRPr="00F73922">
        <w:rPr>
          <w:rFonts w:ascii="Verdana" w:hAnsi="Verdana"/>
          <w:spacing w:val="-8"/>
          <w:sz w:val="18"/>
          <w:szCs w:val="18"/>
          <w:highlight w:val="darkGray"/>
        </w:rPr>
      </w:r>
      <w:r w:rsidR="00421E1E" w:rsidRPr="00F73922">
        <w:rPr>
          <w:rFonts w:ascii="Verdana" w:hAnsi="Verdana"/>
          <w:spacing w:val="-8"/>
          <w:sz w:val="18"/>
          <w:szCs w:val="18"/>
          <w:highlight w:val="darkGray"/>
        </w:rPr>
        <w:fldChar w:fldCharType="separate"/>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421E1E" w:rsidRPr="00F73922">
        <w:rPr>
          <w:rFonts w:ascii="Verdana" w:hAnsi="Verdana"/>
          <w:spacing w:val="-8"/>
          <w:sz w:val="18"/>
          <w:szCs w:val="18"/>
          <w:highlight w:val="darkGray"/>
        </w:rPr>
        <w:fldChar w:fldCharType="end"/>
      </w:r>
      <w:r w:rsidR="00421E1E" w:rsidRPr="00F73922">
        <w:rPr>
          <w:rFonts w:ascii="Verdana" w:hAnsi="Verdana"/>
          <w:spacing w:val="-8"/>
          <w:sz w:val="18"/>
          <w:szCs w:val="18"/>
        </w:rPr>
        <w:t xml:space="preserve"> </w:t>
      </w:r>
      <w:r w:rsidRPr="00F73922">
        <w:rPr>
          <w:rFonts w:ascii="Verdana" w:hAnsi="Verdana" w:cs="Times New Roman"/>
          <w:b/>
          <w:sz w:val="18"/>
          <w:szCs w:val="18"/>
          <w:lang w:eastAsia="es-ES"/>
        </w:rPr>
        <w:t xml:space="preserve">de </w:t>
      </w:r>
      <w:r w:rsidR="00421E1E" w:rsidRPr="00F73922">
        <w:rPr>
          <w:rFonts w:ascii="Verdana" w:hAnsi="Verdana"/>
          <w:spacing w:val="-8"/>
          <w:sz w:val="18"/>
          <w:szCs w:val="18"/>
          <w:highlight w:val="darkGray"/>
        </w:rPr>
        <w:fldChar w:fldCharType="begin">
          <w:ffData>
            <w:name w:val="Texto6"/>
            <w:enabled/>
            <w:calcOnExit w:val="0"/>
            <w:textInput/>
          </w:ffData>
        </w:fldChar>
      </w:r>
      <w:r w:rsidR="00421E1E" w:rsidRPr="00F73922">
        <w:rPr>
          <w:rFonts w:ascii="Verdana" w:hAnsi="Verdana"/>
          <w:spacing w:val="-8"/>
          <w:sz w:val="18"/>
          <w:szCs w:val="18"/>
          <w:highlight w:val="darkGray"/>
        </w:rPr>
        <w:instrText xml:space="preserve"> FORMTEXT </w:instrText>
      </w:r>
      <w:r w:rsidR="00421E1E" w:rsidRPr="00F73922">
        <w:rPr>
          <w:rFonts w:ascii="Verdana" w:hAnsi="Verdana"/>
          <w:spacing w:val="-8"/>
          <w:sz w:val="18"/>
          <w:szCs w:val="18"/>
          <w:highlight w:val="darkGray"/>
        </w:rPr>
      </w:r>
      <w:r w:rsidR="00421E1E" w:rsidRPr="00F73922">
        <w:rPr>
          <w:rFonts w:ascii="Verdana" w:hAnsi="Verdana"/>
          <w:spacing w:val="-8"/>
          <w:sz w:val="18"/>
          <w:szCs w:val="18"/>
          <w:highlight w:val="darkGray"/>
        </w:rPr>
        <w:fldChar w:fldCharType="separate"/>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0C3526">
        <w:rPr>
          <w:rFonts w:ascii="Verdana" w:hAnsi="Verdana"/>
          <w:spacing w:val="-8"/>
          <w:sz w:val="18"/>
          <w:szCs w:val="18"/>
          <w:highlight w:val="darkGray"/>
        </w:rPr>
        <w:t> </w:t>
      </w:r>
      <w:r w:rsidR="00421E1E" w:rsidRPr="00F73922">
        <w:rPr>
          <w:rFonts w:ascii="Verdana" w:hAnsi="Verdana"/>
          <w:spacing w:val="-8"/>
          <w:sz w:val="18"/>
          <w:szCs w:val="18"/>
          <w:highlight w:val="darkGray"/>
        </w:rPr>
        <w:fldChar w:fldCharType="end"/>
      </w:r>
    </w:p>
    <w:p w14:paraId="3D3C6A2F" w14:textId="77777777" w:rsidR="00497CF2" w:rsidRPr="00D44E65" w:rsidRDefault="00497CF2" w:rsidP="00497CF2">
      <w:pPr>
        <w:pStyle w:val="s9"/>
        <w:jc w:val="right"/>
        <w:rPr>
          <w:rFonts w:ascii="Verdana" w:hAnsi="Verdana" w:cs="Arial"/>
        </w:rPr>
      </w:pPr>
    </w:p>
    <w:p w14:paraId="3D3C6A31" w14:textId="7F042018" w:rsidR="00497CF2" w:rsidRDefault="00497CF2" w:rsidP="00497CF2">
      <w:pPr>
        <w:pStyle w:val="s9"/>
        <w:rPr>
          <w:rFonts w:ascii="Verdana" w:hAnsi="Verdana" w:cs="Times New Roman"/>
          <w:b/>
          <w:sz w:val="18"/>
          <w:szCs w:val="18"/>
          <w:lang w:eastAsia="es-ES"/>
        </w:rPr>
      </w:pPr>
      <w:r w:rsidRPr="00D67F34">
        <w:rPr>
          <w:rFonts w:ascii="Verdana" w:hAnsi="Verdana" w:cs="Times New Roman"/>
          <w:b/>
          <w:sz w:val="18"/>
          <w:szCs w:val="18"/>
          <w:lang w:eastAsia="es-ES"/>
        </w:rPr>
        <w:t>Sres. Banco Hipotecario SA.</w:t>
      </w:r>
    </w:p>
    <w:p w14:paraId="079F34DA" w14:textId="77777777" w:rsidR="00F80A62" w:rsidRDefault="00F80A62" w:rsidP="00F80A62">
      <w:pPr>
        <w:pStyle w:val="s9"/>
        <w:rPr>
          <w:rFonts w:ascii="Verdana" w:hAnsi="Verdana" w:cs="Times New Roman"/>
          <w:sz w:val="18"/>
          <w:szCs w:val="18"/>
          <w:lang w:eastAsia="es-ES"/>
        </w:rPr>
      </w:pPr>
    </w:p>
    <w:p w14:paraId="4864F965" w14:textId="54D35DC9" w:rsidR="00F82D6B" w:rsidRPr="00D67F34" w:rsidRDefault="0014472E" w:rsidP="00D44E65">
      <w:pPr>
        <w:pStyle w:val="s9"/>
        <w:ind w:firstLine="2694"/>
        <w:rPr>
          <w:rFonts w:ascii="Verdana" w:hAnsi="Verdana" w:cs="Times New Roman"/>
          <w:sz w:val="18"/>
          <w:szCs w:val="18"/>
          <w:lang w:eastAsia="es-ES"/>
        </w:rPr>
      </w:pPr>
      <w:r w:rsidRPr="00D67F34">
        <w:rPr>
          <w:rFonts w:ascii="Verdana" w:hAnsi="Verdana" w:cs="Times New Roman"/>
          <w:sz w:val="18"/>
          <w:szCs w:val="18"/>
          <w:lang w:eastAsia="es-ES"/>
        </w:rPr>
        <w:t xml:space="preserve">Por la presente, en aplicación a lo </w:t>
      </w:r>
      <w:r w:rsidRPr="00A0273D">
        <w:rPr>
          <w:rFonts w:ascii="Verdana" w:hAnsi="Verdana" w:cs="Times New Roman"/>
          <w:sz w:val="18"/>
          <w:szCs w:val="18"/>
          <w:lang w:eastAsia="es-ES"/>
        </w:rPr>
        <w:t xml:space="preserve">establecido por la Com. A </w:t>
      </w:r>
      <w:r w:rsidR="005A1689" w:rsidRPr="00A0273D">
        <w:rPr>
          <w:rFonts w:ascii="Verdana" w:hAnsi="Verdana" w:cs="Times New Roman"/>
          <w:sz w:val="18"/>
          <w:szCs w:val="18"/>
          <w:lang w:eastAsia="es-ES"/>
        </w:rPr>
        <w:t xml:space="preserve">7914 </w:t>
      </w:r>
      <w:r w:rsidRPr="00A0273D">
        <w:rPr>
          <w:rFonts w:ascii="Verdana" w:hAnsi="Verdana" w:cs="Times New Roman"/>
          <w:sz w:val="18"/>
          <w:szCs w:val="18"/>
          <w:lang w:eastAsia="es-ES"/>
        </w:rPr>
        <w:t>del</w:t>
      </w:r>
      <w:r w:rsidRPr="00D67F34">
        <w:rPr>
          <w:rFonts w:ascii="Verdana" w:hAnsi="Verdana" w:cs="Times New Roman"/>
          <w:sz w:val="18"/>
          <w:szCs w:val="18"/>
          <w:lang w:eastAsia="es-ES"/>
        </w:rPr>
        <w:t xml:space="preserve"> BCRA</w:t>
      </w:r>
      <w:r w:rsidR="00785593" w:rsidRPr="00D67F34">
        <w:rPr>
          <w:rFonts w:ascii="Verdana" w:hAnsi="Verdana" w:cs="Times New Roman"/>
          <w:sz w:val="18"/>
          <w:szCs w:val="18"/>
          <w:lang w:eastAsia="es-ES"/>
        </w:rPr>
        <w:t xml:space="preserve">, </w:t>
      </w:r>
      <w:r w:rsidRPr="00D67F34">
        <w:rPr>
          <w:rFonts w:ascii="Verdana" w:hAnsi="Verdana" w:cs="Times New Roman"/>
          <w:sz w:val="18"/>
          <w:szCs w:val="18"/>
          <w:lang w:eastAsia="es-ES"/>
        </w:rPr>
        <w:t xml:space="preserve">modificatorias y complementarias, </w:t>
      </w:r>
      <w:r w:rsidR="00DD2339" w:rsidRPr="00D67F34">
        <w:rPr>
          <w:rFonts w:ascii="Verdana" w:hAnsi="Verdana" w:cs="Times New Roman"/>
          <w:sz w:val="18"/>
          <w:szCs w:val="18"/>
          <w:lang w:eastAsia="es-ES"/>
        </w:rPr>
        <w:t>(</w:t>
      </w:r>
      <w:proofErr w:type="spellStart"/>
      <w:r w:rsidR="00DD2339" w:rsidRPr="00D67F34">
        <w:rPr>
          <w:rFonts w:ascii="Verdana" w:hAnsi="Verdana"/>
          <w:sz w:val="18"/>
          <w:szCs w:val="18"/>
          <w:lang w:eastAsia="es-ES"/>
        </w:rPr>
        <w:t>Ptos</w:t>
      </w:r>
      <w:proofErr w:type="spellEnd"/>
      <w:r w:rsidR="00DD2339" w:rsidRPr="00D67F34">
        <w:rPr>
          <w:rFonts w:ascii="Verdana" w:hAnsi="Verdana"/>
          <w:sz w:val="18"/>
          <w:szCs w:val="18"/>
          <w:lang w:eastAsia="es-ES"/>
        </w:rPr>
        <w:t xml:space="preserve">. 3.16.3.3 y 3.16.3.4 del Texto Ordenado de “Exterior y Cambios”) </w:t>
      </w:r>
      <w:r w:rsidRPr="00D67F34">
        <w:rPr>
          <w:rFonts w:ascii="Verdana" w:hAnsi="Verdana" w:cs="Times New Roman"/>
          <w:sz w:val="18"/>
          <w:szCs w:val="18"/>
          <w:lang w:eastAsia="es-ES"/>
        </w:rPr>
        <w:t>los abajo firmantes declaramos bajo juramento</w:t>
      </w:r>
      <w:r w:rsidR="002226DE" w:rsidRPr="00D67F34">
        <w:rPr>
          <w:rFonts w:ascii="Verdana" w:hAnsi="Verdana" w:cs="Times New Roman"/>
          <w:sz w:val="18"/>
          <w:szCs w:val="18"/>
          <w:lang w:eastAsia="es-ES"/>
        </w:rPr>
        <w:t>:</w:t>
      </w:r>
      <w:r w:rsidR="00D44E65" w:rsidRPr="00D67F34">
        <w:rPr>
          <w:rFonts w:ascii="Verdana" w:hAnsi="Verdana" w:cs="Times New Roman"/>
          <w:sz w:val="18"/>
          <w:szCs w:val="18"/>
          <w:lang w:eastAsia="es-ES"/>
        </w:rPr>
        <w:tab/>
      </w:r>
      <w:r w:rsidR="00D44E65" w:rsidRPr="00D67F34">
        <w:rPr>
          <w:rFonts w:ascii="Verdana" w:hAnsi="Verdana" w:cs="Times New Roman"/>
          <w:sz w:val="18"/>
          <w:szCs w:val="18"/>
          <w:lang w:eastAsia="es-ES"/>
        </w:rPr>
        <w:tab/>
      </w:r>
      <w:r w:rsidR="00D44E65" w:rsidRPr="00D67F34">
        <w:rPr>
          <w:rFonts w:ascii="Verdana" w:hAnsi="Verdana" w:cs="Times New Roman"/>
          <w:sz w:val="18"/>
          <w:szCs w:val="18"/>
          <w:lang w:eastAsia="es-ES"/>
        </w:rPr>
        <w:tab/>
      </w:r>
      <w:r w:rsidR="00D44E65" w:rsidRPr="00D67F34">
        <w:rPr>
          <w:rFonts w:ascii="Verdana" w:hAnsi="Verdana" w:cs="Times New Roman"/>
          <w:sz w:val="18"/>
          <w:szCs w:val="18"/>
          <w:lang w:eastAsia="es-ES"/>
        </w:rPr>
        <w:tab/>
      </w:r>
    </w:p>
    <w:p w14:paraId="3D3C6A33" w14:textId="266D410B" w:rsidR="002226DE" w:rsidRPr="00E366B3" w:rsidRDefault="00C522C6" w:rsidP="00F82D6B">
      <w:pPr>
        <w:pStyle w:val="s9"/>
        <w:jc w:val="center"/>
        <w:rPr>
          <w:rFonts w:ascii="Verdana" w:hAnsi="Verdana" w:cs="Times New Roman"/>
          <w:b/>
          <w:bCs/>
          <w:sz w:val="18"/>
          <w:szCs w:val="18"/>
          <w:lang w:eastAsia="es-ES"/>
        </w:rPr>
      </w:pPr>
      <w:r w:rsidRPr="00E366B3">
        <w:rPr>
          <w:rFonts w:ascii="Verdana" w:hAnsi="Verdana" w:cs="Times New Roman"/>
          <w:b/>
          <w:bCs/>
          <w:sz w:val="18"/>
          <w:szCs w:val="18"/>
          <w:lang w:eastAsia="es-ES"/>
        </w:rPr>
        <w:t>(Marcar lo que corresponda)</w:t>
      </w:r>
    </w:p>
    <w:p w14:paraId="6893BBC0" w14:textId="56580C93" w:rsidR="00C522C6" w:rsidRDefault="00C522C6" w:rsidP="008C6F12">
      <w:pPr>
        <w:pStyle w:val="s9"/>
        <w:rPr>
          <w:rFonts w:ascii="Verdana" w:hAnsi="Verdana"/>
          <w:sz w:val="18"/>
          <w:szCs w:val="18"/>
        </w:rPr>
      </w:pPr>
    </w:p>
    <w:p w14:paraId="0AE74EEE" w14:textId="77777777" w:rsidR="00F80A62" w:rsidRPr="00E366B3" w:rsidRDefault="00F80A62" w:rsidP="008C6F12">
      <w:pPr>
        <w:pStyle w:val="s9"/>
        <w:rPr>
          <w:rFonts w:ascii="Verdana" w:hAnsi="Verdana"/>
          <w:sz w:val="18"/>
          <w:szCs w:val="18"/>
        </w:rPr>
      </w:pPr>
    </w:p>
    <w:p w14:paraId="16DD1943" w14:textId="0A8002D6" w:rsidR="008C6F12" w:rsidRPr="00EC44E0" w:rsidRDefault="000B5174" w:rsidP="008C6F12">
      <w:pPr>
        <w:pStyle w:val="s9"/>
        <w:rPr>
          <w:rFonts w:ascii="Verdana" w:hAnsi="Verdana"/>
          <w:b/>
          <w:bCs/>
          <w:sz w:val="18"/>
          <w:szCs w:val="18"/>
          <w:u w:val="single"/>
        </w:rPr>
      </w:pPr>
      <w:r w:rsidRPr="00EC44E0">
        <w:rPr>
          <w:rFonts w:ascii="Verdana" w:hAnsi="Verdana"/>
          <w:b/>
          <w:bCs/>
          <w:sz w:val="18"/>
          <w:szCs w:val="18"/>
        </w:rPr>
        <w:fldChar w:fldCharType="begin">
          <w:ffData>
            <w:name w:val="Marcar69"/>
            <w:enabled/>
            <w:calcOnExit w:val="0"/>
            <w:checkBox>
              <w:sizeAuto/>
              <w:default w:val="0"/>
            </w:checkBox>
          </w:ffData>
        </w:fldChar>
      </w:r>
      <w:bookmarkStart w:id="0" w:name="Marcar69"/>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bookmarkEnd w:id="0"/>
      <w:r w:rsidRPr="00EC44E0">
        <w:rPr>
          <w:rFonts w:ascii="Verdana" w:hAnsi="Verdana"/>
          <w:b/>
          <w:bCs/>
          <w:sz w:val="18"/>
          <w:szCs w:val="18"/>
        </w:rPr>
        <w:t xml:space="preserve"> </w:t>
      </w:r>
      <w:r w:rsidR="008C6F12" w:rsidRPr="00EC44E0">
        <w:rPr>
          <w:rFonts w:ascii="Verdana" w:hAnsi="Verdana"/>
          <w:b/>
          <w:bCs/>
          <w:sz w:val="18"/>
          <w:szCs w:val="18"/>
          <w:u w:val="single"/>
        </w:rPr>
        <w:t>N</w:t>
      </w:r>
      <w:r w:rsidR="00E72F77" w:rsidRPr="00EC44E0">
        <w:rPr>
          <w:rFonts w:ascii="Verdana" w:hAnsi="Verdana"/>
          <w:b/>
          <w:bCs/>
          <w:sz w:val="18"/>
          <w:szCs w:val="18"/>
          <w:u w:val="single"/>
        </w:rPr>
        <w:t>O</w:t>
      </w:r>
      <w:r w:rsidR="008C6F12" w:rsidRPr="00EC44E0">
        <w:rPr>
          <w:rFonts w:ascii="Verdana" w:hAnsi="Verdana"/>
          <w:sz w:val="18"/>
          <w:szCs w:val="18"/>
        </w:rPr>
        <w:t xml:space="preserve"> existen personas humanas o jurídicas que ejercen una relación de control directo sobre la empresa</w:t>
      </w:r>
      <w:r w:rsidR="003111C7" w:rsidRPr="00EC44E0">
        <w:rPr>
          <w:rFonts w:ascii="Verdana" w:hAnsi="Verdana"/>
          <w:sz w:val="18"/>
          <w:szCs w:val="18"/>
        </w:rPr>
        <w:t xml:space="preserve"> </w:t>
      </w:r>
      <w:r w:rsidR="003111C7" w:rsidRPr="00EC44E0">
        <w:rPr>
          <w:rFonts w:ascii="Verdana" w:hAnsi="Verdana" w:cs="Arial"/>
          <w:sz w:val="18"/>
          <w:szCs w:val="18"/>
        </w:rPr>
        <w:t xml:space="preserve">y de otras personas jurídicas con las que </w:t>
      </w:r>
      <w:r w:rsidR="00900E72" w:rsidRPr="00EC44E0">
        <w:rPr>
          <w:rFonts w:ascii="Verdana" w:hAnsi="Verdana" w:cs="Arial"/>
          <w:sz w:val="18"/>
          <w:szCs w:val="18"/>
        </w:rPr>
        <w:t xml:space="preserve">se </w:t>
      </w:r>
      <w:r w:rsidR="003111C7" w:rsidRPr="00EC44E0">
        <w:rPr>
          <w:rFonts w:ascii="Verdana" w:hAnsi="Verdana" w:cs="Arial"/>
          <w:sz w:val="18"/>
          <w:szCs w:val="18"/>
        </w:rPr>
        <w:t>integra un mismo grupo económico</w:t>
      </w:r>
      <w:r w:rsidR="008C6F12" w:rsidRPr="00EC44E0">
        <w:rPr>
          <w:rFonts w:ascii="Verdana" w:hAnsi="Verdana"/>
          <w:sz w:val="18"/>
          <w:szCs w:val="18"/>
        </w:rPr>
        <w:t>, en función de</w:t>
      </w:r>
      <w:r w:rsidR="00AA11F7" w:rsidRPr="00EC44E0">
        <w:rPr>
          <w:rFonts w:ascii="Verdana" w:hAnsi="Verdana"/>
          <w:sz w:val="18"/>
          <w:szCs w:val="18"/>
        </w:rPr>
        <w:t xml:space="preserve"> </w:t>
      </w:r>
      <w:r w:rsidR="008C6F12" w:rsidRPr="00EC44E0">
        <w:rPr>
          <w:rFonts w:ascii="Verdana" w:hAnsi="Verdana"/>
          <w:sz w:val="18"/>
          <w:szCs w:val="18"/>
        </w:rPr>
        <w:t>l</w:t>
      </w:r>
      <w:r w:rsidR="00AA11F7" w:rsidRPr="00EC44E0">
        <w:rPr>
          <w:rFonts w:ascii="Verdana" w:hAnsi="Verdana"/>
          <w:sz w:val="18"/>
          <w:szCs w:val="18"/>
        </w:rPr>
        <w:t>os</w:t>
      </w:r>
      <w:r w:rsidR="008C6F12" w:rsidRPr="00EC44E0">
        <w:rPr>
          <w:rFonts w:ascii="Verdana" w:hAnsi="Verdana"/>
          <w:sz w:val="18"/>
          <w:szCs w:val="18"/>
        </w:rPr>
        <w:t xml:space="preserve"> punto</w:t>
      </w:r>
      <w:r w:rsidR="00AA11F7" w:rsidRPr="00EC44E0">
        <w:rPr>
          <w:rFonts w:ascii="Verdana" w:hAnsi="Verdana"/>
          <w:sz w:val="18"/>
          <w:szCs w:val="18"/>
        </w:rPr>
        <w:t>s</w:t>
      </w:r>
      <w:r w:rsidR="008C6F12" w:rsidRPr="00EC44E0">
        <w:rPr>
          <w:rFonts w:ascii="Verdana" w:hAnsi="Verdana"/>
          <w:sz w:val="18"/>
          <w:szCs w:val="18"/>
        </w:rPr>
        <w:t xml:space="preserve"> </w:t>
      </w:r>
      <w:r w:rsidR="00AA11F7" w:rsidRPr="00EC44E0">
        <w:rPr>
          <w:rFonts w:ascii="Verdana" w:hAnsi="Verdana"/>
          <w:sz w:val="18"/>
          <w:szCs w:val="18"/>
        </w:rPr>
        <w:t xml:space="preserve">1.2.1.1. y </w:t>
      </w:r>
      <w:r w:rsidR="008C6F12" w:rsidRPr="00EC44E0">
        <w:rPr>
          <w:rFonts w:ascii="Verdana" w:hAnsi="Verdana"/>
          <w:sz w:val="18"/>
          <w:szCs w:val="18"/>
        </w:rPr>
        <w:t xml:space="preserve">1.2.2.1. de las normas de “Grandes exposiciones al riesgo de crédito”. </w:t>
      </w:r>
    </w:p>
    <w:p w14:paraId="0C76B59D" w14:textId="77777777" w:rsidR="008C2101" w:rsidRPr="00EC44E0" w:rsidRDefault="008C2101" w:rsidP="00E87D07">
      <w:pPr>
        <w:pStyle w:val="s9"/>
        <w:jc w:val="left"/>
        <w:rPr>
          <w:rFonts w:ascii="Verdana" w:hAnsi="Verdana"/>
          <w:b/>
          <w:bCs/>
          <w:sz w:val="18"/>
          <w:szCs w:val="18"/>
        </w:rPr>
      </w:pPr>
    </w:p>
    <w:p w14:paraId="1D5B6A2E" w14:textId="77777777" w:rsidR="008C2101" w:rsidRPr="00EC44E0" w:rsidRDefault="008C2101" w:rsidP="00E87D07">
      <w:pPr>
        <w:pStyle w:val="s9"/>
        <w:jc w:val="left"/>
        <w:rPr>
          <w:rFonts w:ascii="Verdana" w:hAnsi="Verdana"/>
          <w:b/>
          <w:bCs/>
          <w:sz w:val="18"/>
          <w:szCs w:val="18"/>
        </w:rPr>
      </w:pPr>
    </w:p>
    <w:p w14:paraId="3D865C2A" w14:textId="68833435" w:rsidR="00806B17" w:rsidRPr="00EC44E0" w:rsidRDefault="003F7035" w:rsidP="00E87D07">
      <w:pPr>
        <w:pStyle w:val="s9"/>
        <w:jc w:val="left"/>
        <w:rPr>
          <w:rFonts w:ascii="Verdana" w:hAnsi="Verdana"/>
          <w:sz w:val="18"/>
          <w:szCs w:val="18"/>
        </w:rPr>
      </w:pPr>
      <w:r w:rsidRPr="00EC44E0">
        <w:rPr>
          <w:rFonts w:ascii="Verdana" w:hAnsi="Verdana"/>
          <w:b/>
          <w:bCs/>
          <w:sz w:val="18"/>
          <w:szCs w:val="18"/>
        </w:rPr>
        <w:fldChar w:fldCharType="begin">
          <w:ffData>
            <w:name w:val="Marcar69"/>
            <w:enabled/>
            <w:calcOnExit w:val="0"/>
            <w:checkBox>
              <w:sizeAuto/>
              <w:default w:val="0"/>
              <w:checked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00E72F77" w:rsidRPr="00EC44E0">
        <w:rPr>
          <w:rFonts w:ascii="Verdana" w:hAnsi="Verdana"/>
          <w:b/>
          <w:bCs/>
          <w:sz w:val="18"/>
          <w:szCs w:val="18"/>
        </w:rPr>
        <w:t xml:space="preserve"> </w:t>
      </w:r>
      <w:r w:rsidR="00733FD8" w:rsidRPr="00EC44E0">
        <w:rPr>
          <w:rFonts w:ascii="Verdana" w:hAnsi="Verdana"/>
          <w:b/>
          <w:bCs/>
          <w:sz w:val="18"/>
          <w:szCs w:val="18"/>
          <w:u w:val="single"/>
        </w:rPr>
        <w:t>SI</w:t>
      </w:r>
      <w:r w:rsidR="00733FD8" w:rsidRPr="00EC44E0">
        <w:rPr>
          <w:rFonts w:ascii="Verdana" w:hAnsi="Verdana"/>
          <w:sz w:val="18"/>
          <w:szCs w:val="18"/>
        </w:rPr>
        <w:t xml:space="preserve"> existen personas humanas o jurídicas que ejercen una relación de control directo sobre la empresa</w:t>
      </w:r>
      <w:r w:rsidR="00226152" w:rsidRPr="00EC44E0">
        <w:rPr>
          <w:rFonts w:ascii="Verdana" w:hAnsi="Verdana" w:cs="Arial"/>
          <w:sz w:val="18"/>
          <w:szCs w:val="18"/>
        </w:rPr>
        <w:t xml:space="preserve"> y de otras personas jurídicas con las que se integra un mismo grupo económico</w:t>
      </w:r>
      <w:r w:rsidR="00226152" w:rsidRPr="00EC44E0">
        <w:rPr>
          <w:rFonts w:ascii="Verdana" w:hAnsi="Verdana"/>
          <w:sz w:val="18"/>
          <w:szCs w:val="18"/>
        </w:rPr>
        <w:t>, en función de los puntos 1.2.1.1. y</w:t>
      </w:r>
      <w:r w:rsidR="00733FD8" w:rsidRPr="00EC44E0">
        <w:rPr>
          <w:rFonts w:ascii="Verdana" w:hAnsi="Verdana"/>
          <w:sz w:val="18"/>
          <w:szCs w:val="18"/>
        </w:rPr>
        <w:t xml:space="preserve"> 1.2.2.1. de las normas de “Grandes exposiciones al riesgo de crédito”</w:t>
      </w:r>
      <w:r w:rsidR="0080461F" w:rsidRPr="00EC44E0">
        <w:rPr>
          <w:rFonts w:ascii="Verdana" w:hAnsi="Verdana"/>
          <w:sz w:val="18"/>
          <w:szCs w:val="18"/>
        </w:rPr>
        <w:t xml:space="preserve"> y ante ello</w:t>
      </w:r>
      <w:r w:rsidR="00E87D07" w:rsidRPr="00EC44E0">
        <w:rPr>
          <w:rFonts w:ascii="Verdana" w:hAnsi="Verdana"/>
          <w:sz w:val="18"/>
          <w:szCs w:val="18"/>
        </w:rPr>
        <w:t xml:space="preserve"> </w:t>
      </w:r>
      <w:r w:rsidR="0080461F" w:rsidRPr="00EC44E0">
        <w:rPr>
          <w:rFonts w:ascii="Verdana" w:hAnsi="Verdana"/>
          <w:sz w:val="18"/>
          <w:szCs w:val="18"/>
        </w:rPr>
        <w:t>declaramos bajo juramento que</w:t>
      </w:r>
      <w:r w:rsidR="00E87D07" w:rsidRPr="00EC44E0">
        <w:rPr>
          <w:rFonts w:ascii="Verdana" w:hAnsi="Verdana"/>
          <w:sz w:val="18"/>
          <w:szCs w:val="18"/>
        </w:rPr>
        <w:t>:</w:t>
      </w:r>
      <w:r w:rsidR="0080461F" w:rsidRPr="00EC44E0">
        <w:rPr>
          <w:rFonts w:ascii="Verdana" w:hAnsi="Verdana"/>
          <w:sz w:val="18"/>
          <w:szCs w:val="18"/>
        </w:rPr>
        <w:t xml:space="preserve"> </w:t>
      </w:r>
    </w:p>
    <w:p w14:paraId="1B4E90EF" w14:textId="1DE38C34" w:rsidR="00BF29DA" w:rsidRPr="00EC44E0" w:rsidRDefault="0080461F" w:rsidP="00806B17">
      <w:pPr>
        <w:pStyle w:val="s9"/>
        <w:jc w:val="center"/>
        <w:rPr>
          <w:rFonts w:ascii="Verdana" w:hAnsi="Verdana"/>
          <w:sz w:val="18"/>
          <w:szCs w:val="18"/>
        </w:rPr>
      </w:pPr>
      <w:r w:rsidRPr="00EC44E0">
        <w:rPr>
          <w:rFonts w:ascii="Verdana" w:hAnsi="Verdana"/>
          <w:b/>
          <w:bCs/>
          <w:i/>
          <w:iCs/>
          <w:sz w:val="18"/>
          <w:szCs w:val="18"/>
        </w:rPr>
        <w:t>(seleccion</w:t>
      </w:r>
      <w:r w:rsidR="000974F2" w:rsidRPr="00EC44E0">
        <w:rPr>
          <w:rFonts w:ascii="Verdana" w:hAnsi="Verdana"/>
          <w:b/>
          <w:bCs/>
          <w:i/>
          <w:iCs/>
          <w:sz w:val="18"/>
          <w:szCs w:val="18"/>
        </w:rPr>
        <w:t>ar</w:t>
      </w:r>
      <w:r w:rsidRPr="00EC44E0">
        <w:rPr>
          <w:rFonts w:ascii="Verdana" w:hAnsi="Verdana"/>
          <w:b/>
          <w:bCs/>
          <w:i/>
          <w:iCs/>
          <w:sz w:val="18"/>
          <w:szCs w:val="18"/>
        </w:rPr>
        <w:t xml:space="preserve"> la opción que corresponda)</w:t>
      </w:r>
    </w:p>
    <w:p w14:paraId="5D81CCE9" w14:textId="77777777" w:rsidR="00BD7ED8" w:rsidRPr="00EC44E0" w:rsidRDefault="00BD7ED8" w:rsidP="000B3B75">
      <w:pPr>
        <w:pStyle w:val="s9"/>
        <w:rPr>
          <w:rFonts w:ascii="Verdana" w:hAnsi="Verdana"/>
          <w:b/>
          <w:bCs/>
          <w:sz w:val="18"/>
          <w:szCs w:val="18"/>
        </w:rPr>
      </w:pPr>
      <w:bookmarkStart w:id="1" w:name="_Hlk135412906"/>
    </w:p>
    <w:p w14:paraId="487F2011" w14:textId="4F3A1E0E" w:rsidR="00BD7ED8" w:rsidRDefault="00BD7ED8" w:rsidP="000B3B75">
      <w:pPr>
        <w:pStyle w:val="s9"/>
        <w:ind w:left="708"/>
        <w:rPr>
          <w:rFonts w:ascii="Verdana" w:hAnsi="Verdana"/>
          <w:sz w:val="18"/>
          <w:szCs w:val="18"/>
        </w:rPr>
      </w:pPr>
      <w:r w:rsidRPr="00EC44E0">
        <w:rPr>
          <w:rFonts w:ascii="Verdana" w:hAnsi="Verdana"/>
          <w:b/>
          <w:bCs/>
          <w:sz w:val="18"/>
          <w:szCs w:val="18"/>
        </w:rPr>
        <w:fldChar w:fldCharType="begin">
          <w:ffData>
            <w:name w:val="Marcar69"/>
            <w:enabled/>
            <w:calcOnExit w:val="0"/>
            <w:checkBox>
              <w:sizeAuto/>
              <w:default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Pr="00EC44E0">
        <w:rPr>
          <w:rFonts w:ascii="Verdana" w:hAnsi="Verdana"/>
          <w:b/>
          <w:bCs/>
          <w:sz w:val="18"/>
          <w:szCs w:val="18"/>
        </w:rPr>
        <w:t xml:space="preserve"> </w:t>
      </w:r>
      <w:r w:rsidRPr="00EC44E0">
        <w:rPr>
          <w:rFonts w:ascii="Verdana" w:hAnsi="Verdana"/>
          <w:b/>
          <w:bCs/>
          <w:sz w:val="18"/>
          <w:szCs w:val="18"/>
          <w:u w:val="single"/>
        </w:rPr>
        <w:t>NO</w:t>
      </w:r>
      <w:r w:rsidRPr="00EC44E0">
        <w:rPr>
          <w:rFonts w:ascii="Verdana" w:hAnsi="Verdana"/>
          <w:sz w:val="18"/>
          <w:szCs w:val="18"/>
        </w:rPr>
        <w:t xml:space="preserve"> hemos entregado</w:t>
      </w:r>
      <w:r w:rsidR="00EC44E0">
        <w:rPr>
          <w:rFonts w:ascii="Verdana" w:hAnsi="Verdana"/>
          <w:sz w:val="18"/>
          <w:szCs w:val="18"/>
        </w:rPr>
        <w:t xml:space="preserve">, </w:t>
      </w:r>
      <w:r w:rsidR="00EC44E0" w:rsidRPr="00EC44E0">
        <w:rPr>
          <w:rFonts w:ascii="Verdana" w:hAnsi="Verdana"/>
          <w:sz w:val="18"/>
          <w:szCs w:val="18"/>
        </w:rPr>
        <w:t>de manera directa o indirecta o por cuenta y orden de terceros,</w:t>
      </w:r>
      <w:r w:rsidRPr="00EC44E0">
        <w:rPr>
          <w:rFonts w:ascii="Verdana" w:hAnsi="Verdana"/>
          <w:sz w:val="18"/>
          <w:szCs w:val="18"/>
        </w:rPr>
        <w:t xml:space="preserve"> en el país fondos en moneda local ni otros activos locales líquidos –excepto fondos en moneda extranjera depositados en entidades financieras locales-, en el día de hoy que se solicita el acceso al mercado de cambios ni en los 180 (Ciento Ochenta) días corridos anteriores, a ninguna persona humana o jurídica, salvo aquellos directamente asociados a operaciones habituales en el marco del desarrollo de nuestra actividad</w:t>
      </w:r>
      <w:r w:rsidR="00720323" w:rsidRPr="00EC44E0">
        <w:rPr>
          <w:rFonts w:ascii="Verdana" w:hAnsi="Verdana"/>
          <w:sz w:val="18"/>
          <w:szCs w:val="18"/>
        </w:rPr>
        <w:t xml:space="preserve">, ni a </w:t>
      </w:r>
      <w:r w:rsidR="00213B89" w:rsidRPr="00EC44E0">
        <w:rPr>
          <w:rFonts w:ascii="Verdana" w:hAnsi="Verdana"/>
          <w:sz w:val="18"/>
          <w:szCs w:val="18"/>
        </w:rPr>
        <w:t>ninguna persona humana o jurídica que ejerza una relación de control directo sobre nosotros o a otras empresas con las que integre un mismo grupo económico.</w:t>
      </w:r>
    </w:p>
    <w:p w14:paraId="718A9B76" w14:textId="77777777" w:rsidR="00582B3A" w:rsidRDefault="00582B3A" w:rsidP="00F51D87">
      <w:pPr>
        <w:pStyle w:val="s9"/>
        <w:rPr>
          <w:rFonts w:ascii="Verdana" w:hAnsi="Verdana"/>
          <w:b/>
          <w:bCs/>
          <w:sz w:val="18"/>
          <w:szCs w:val="18"/>
        </w:rPr>
      </w:pPr>
    </w:p>
    <w:p w14:paraId="452BCC5C" w14:textId="07A938F2" w:rsidR="00213B89" w:rsidRPr="00EC44E0" w:rsidRDefault="00104D9C" w:rsidP="00104D9C">
      <w:pPr>
        <w:pStyle w:val="s9"/>
        <w:ind w:left="708"/>
        <w:rPr>
          <w:rFonts w:ascii="Verdana" w:hAnsi="Verdana" w:cs="Times New Roman"/>
          <w:sz w:val="18"/>
          <w:szCs w:val="18"/>
          <w:lang w:eastAsia="es-ES"/>
        </w:rPr>
      </w:pPr>
      <w:r w:rsidRPr="00747E27">
        <w:rPr>
          <w:rFonts w:ascii="Verdana" w:hAnsi="Verdana"/>
          <w:b/>
          <w:bCs/>
          <w:sz w:val="18"/>
          <w:szCs w:val="18"/>
        </w:rPr>
        <w:fldChar w:fldCharType="begin">
          <w:ffData>
            <w:name w:val="Marcar69"/>
            <w:enabled/>
            <w:calcOnExit w:val="0"/>
            <w:checkBox>
              <w:sizeAuto/>
              <w:default w:val="0"/>
            </w:checkBox>
          </w:ffData>
        </w:fldChar>
      </w:r>
      <w:r w:rsidRPr="00747E27">
        <w:rPr>
          <w:rFonts w:ascii="Verdana" w:hAnsi="Verdana"/>
          <w:b/>
          <w:bCs/>
          <w:sz w:val="18"/>
          <w:szCs w:val="18"/>
        </w:rPr>
        <w:instrText xml:space="preserve"> FORMCHECKBOX </w:instrText>
      </w:r>
      <w:r w:rsidRPr="00747E27">
        <w:rPr>
          <w:rFonts w:ascii="Verdana" w:hAnsi="Verdana"/>
          <w:b/>
          <w:bCs/>
          <w:sz w:val="18"/>
          <w:szCs w:val="18"/>
        </w:rPr>
      </w:r>
      <w:r w:rsidRPr="00747E27">
        <w:rPr>
          <w:rFonts w:ascii="Verdana" w:hAnsi="Verdana"/>
          <w:b/>
          <w:bCs/>
          <w:sz w:val="18"/>
          <w:szCs w:val="18"/>
        </w:rPr>
        <w:fldChar w:fldCharType="separate"/>
      </w:r>
      <w:r w:rsidRPr="00747E27">
        <w:rPr>
          <w:rFonts w:ascii="Verdana" w:hAnsi="Verdana"/>
          <w:b/>
          <w:bCs/>
          <w:sz w:val="18"/>
          <w:szCs w:val="18"/>
        </w:rPr>
        <w:fldChar w:fldCharType="end"/>
      </w:r>
      <w:r w:rsidRPr="00747E27">
        <w:rPr>
          <w:rFonts w:ascii="Verdana" w:hAnsi="Verdana"/>
          <w:b/>
          <w:bCs/>
          <w:sz w:val="18"/>
          <w:szCs w:val="18"/>
        </w:rPr>
        <w:t xml:space="preserve"> </w:t>
      </w:r>
      <w:r w:rsidRPr="00213B89">
        <w:rPr>
          <w:rFonts w:ascii="Verdana" w:hAnsi="Verdana"/>
          <w:b/>
          <w:bCs/>
          <w:sz w:val="18"/>
          <w:szCs w:val="18"/>
          <w:u w:val="single"/>
        </w:rPr>
        <w:t>SI</w:t>
      </w:r>
      <w:r w:rsidRPr="00747E27">
        <w:rPr>
          <w:rFonts w:ascii="Verdana" w:hAnsi="Verdana"/>
          <w:b/>
          <w:bCs/>
          <w:sz w:val="18"/>
          <w:szCs w:val="18"/>
        </w:rPr>
        <w:t xml:space="preserve"> </w:t>
      </w:r>
      <w:bookmarkEnd w:id="1"/>
      <w:r w:rsidR="00925585" w:rsidRPr="00E366B3">
        <w:rPr>
          <w:rFonts w:ascii="Verdana" w:hAnsi="Verdana" w:cs="Times New Roman"/>
          <w:sz w:val="18"/>
          <w:szCs w:val="18"/>
          <w:lang w:eastAsia="es-ES"/>
        </w:rPr>
        <w:t>hemos entregado</w:t>
      </w:r>
      <w:r w:rsidR="00EC44E0">
        <w:rPr>
          <w:rFonts w:ascii="Verdana" w:hAnsi="Verdana"/>
          <w:sz w:val="18"/>
          <w:szCs w:val="18"/>
        </w:rPr>
        <w:t xml:space="preserve">, </w:t>
      </w:r>
      <w:r w:rsidR="00EC44E0" w:rsidRPr="00EC44E0">
        <w:rPr>
          <w:rFonts w:ascii="Verdana" w:hAnsi="Verdana"/>
          <w:sz w:val="18"/>
          <w:szCs w:val="18"/>
        </w:rPr>
        <w:t>de manera directa o indirecta o por cuenta y orden de terceros,</w:t>
      </w:r>
      <w:r w:rsidR="00925585" w:rsidRPr="00E366B3">
        <w:rPr>
          <w:rFonts w:ascii="Verdana" w:hAnsi="Verdana" w:cs="Times New Roman"/>
          <w:sz w:val="18"/>
          <w:szCs w:val="18"/>
          <w:lang w:eastAsia="es-ES"/>
        </w:rPr>
        <w:t xml:space="preserve"> en el país fondos en </w:t>
      </w:r>
      <w:proofErr w:type="gramStart"/>
      <w:r w:rsidR="00925585" w:rsidRPr="00E366B3">
        <w:rPr>
          <w:rFonts w:ascii="Verdana" w:hAnsi="Verdana" w:cs="Times New Roman"/>
          <w:sz w:val="18"/>
          <w:szCs w:val="18"/>
          <w:lang w:eastAsia="es-ES"/>
        </w:rPr>
        <w:t xml:space="preserve">moneda local </w:t>
      </w:r>
      <w:r w:rsidR="00BD2852" w:rsidRPr="00E366B3">
        <w:rPr>
          <w:rFonts w:ascii="Verdana" w:hAnsi="Verdana" w:cs="Times New Roman"/>
          <w:sz w:val="18"/>
          <w:szCs w:val="18"/>
          <w:lang w:eastAsia="es-ES"/>
        </w:rPr>
        <w:t>u</w:t>
      </w:r>
      <w:r w:rsidR="00925585" w:rsidRPr="00E366B3">
        <w:rPr>
          <w:rFonts w:ascii="Verdana" w:hAnsi="Verdana" w:cs="Times New Roman"/>
          <w:sz w:val="18"/>
          <w:szCs w:val="18"/>
          <w:lang w:eastAsia="es-ES"/>
        </w:rPr>
        <w:t xml:space="preserve"> otros activos locales</w:t>
      </w:r>
      <w:proofErr w:type="gramEnd"/>
      <w:r w:rsidR="00925585" w:rsidRPr="00E366B3">
        <w:rPr>
          <w:rFonts w:ascii="Verdana" w:hAnsi="Verdana" w:cs="Times New Roman"/>
          <w:sz w:val="18"/>
          <w:szCs w:val="18"/>
          <w:lang w:eastAsia="es-ES"/>
        </w:rPr>
        <w:t xml:space="preserve"> líquidos</w:t>
      </w:r>
      <w:r w:rsidR="00C2385F" w:rsidRPr="00E366B3">
        <w:rPr>
          <w:rFonts w:ascii="Verdana" w:hAnsi="Verdana" w:cs="Times New Roman"/>
          <w:sz w:val="18"/>
          <w:szCs w:val="18"/>
          <w:lang w:eastAsia="es-ES"/>
        </w:rPr>
        <w:t xml:space="preserve"> –excepto fondos en moneda extranjera depositados en entidades financieras locales-</w:t>
      </w:r>
      <w:r w:rsidR="00925585" w:rsidRPr="00E366B3">
        <w:rPr>
          <w:rFonts w:ascii="Verdana" w:hAnsi="Verdana" w:cs="Times New Roman"/>
          <w:sz w:val="18"/>
          <w:szCs w:val="18"/>
          <w:lang w:eastAsia="es-ES"/>
        </w:rPr>
        <w:t xml:space="preserve">, en el día de hoy que se solicita el acceso al mercado </w:t>
      </w:r>
      <w:r w:rsidR="00925585" w:rsidRPr="00EC44E0">
        <w:rPr>
          <w:rFonts w:ascii="Verdana" w:hAnsi="Verdana" w:cs="Times New Roman"/>
          <w:sz w:val="18"/>
          <w:szCs w:val="18"/>
          <w:lang w:eastAsia="es-ES"/>
        </w:rPr>
        <w:t xml:space="preserve">de cambios </w:t>
      </w:r>
      <w:r w:rsidR="00B62F8B" w:rsidRPr="00EC44E0">
        <w:rPr>
          <w:rFonts w:ascii="Verdana" w:hAnsi="Verdana" w:cs="Times New Roman"/>
          <w:sz w:val="18"/>
          <w:szCs w:val="18"/>
          <w:lang w:eastAsia="es-ES"/>
        </w:rPr>
        <w:t xml:space="preserve">o </w:t>
      </w:r>
      <w:r w:rsidR="00925585" w:rsidRPr="00EC44E0">
        <w:rPr>
          <w:rFonts w:ascii="Verdana" w:hAnsi="Verdana" w:cs="Times New Roman"/>
          <w:sz w:val="18"/>
          <w:szCs w:val="18"/>
          <w:lang w:eastAsia="es-ES"/>
        </w:rPr>
        <w:t xml:space="preserve">en los </w:t>
      </w:r>
      <w:r w:rsidR="00747E27" w:rsidRPr="00EC44E0">
        <w:rPr>
          <w:rFonts w:ascii="Verdana" w:hAnsi="Verdana" w:cs="Times New Roman"/>
          <w:sz w:val="18"/>
          <w:szCs w:val="18"/>
          <w:lang w:eastAsia="es-ES"/>
        </w:rPr>
        <w:t>180</w:t>
      </w:r>
      <w:r w:rsidR="00925585" w:rsidRPr="00EC44E0">
        <w:rPr>
          <w:rFonts w:ascii="Verdana" w:hAnsi="Verdana" w:cs="Times New Roman"/>
          <w:sz w:val="18"/>
          <w:szCs w:val="18"/>
          <w:lang w:eastAsia="es-ES"/>
        </w:rPr>
        <w:t xml:space="preserve"> (</w:t>
      </w:r>
      <w:r w:rsidR="00747E27" w:rsidRPr="00EC44E0">
        <w:rPr>
          <w:rFonts w:ascii="Verdana" w:hAnsi="Verdana" w:cs="Times New Roman"/>
          <w:sz w:val="18"/>
          <w:szCs w:val="18"/>
          <w:lang w:eastAsia="es-ES"/>
        </w:rPr>
        <w:t>Ciento Ochenta</w:t>
      </w:r>
      <w:r w:rsidR="00925585" w:rsidRPr="00EC44E0">
        <w:rPr>
          <w:rFonts w:ascii="Verdana" w:hAnsi="Verdana" w:cs="Times New Roman"/>
          <w:sz w:val="18"/>
          <w:szCs w:val="18"/>
          <w:lang w:eastAsia="es-ES"/>
        </w:rPr>
        <w:t>) días corridos anteriores,</w:t>
      </w:r>
      <w:r w:rsidR="000B6F2A" w:rsidRPr="00EC44E0">
        <w:rPr>
          <w:rFonts w:ascii="Verdana" w:hAnsi="Verdana" w:cs="Times New Roman"/>
          <w:sz w:val="18"/>
          <w:szCs w:val="18"/>
          <w:lang w:eastAsia="es-ES"/>
        </w:rPr>
        <w:t xml:space="preserve"> y ante ello declaramos:</w:t>
      </w:r>
      <w:r w:rsidR="00925585" w:rsidRPr="00EC44E0">
        <w:rPr>
          <w:rFonts w:ascii="Verdana" w:hAnsi="Verdana" w:cs="Times New Roman"/>
          <w:sz w:val="18"/>
          <w:szCs w:val="18"/>
          <w:lang w:eastAsia="es-ES"/>
        </w:rPr>
        <w:t xml:space="preserve"> </w:t>
      </w:r>
    </w:p>
    <w:p w14:paraId="637DA91D" w14:textId="77777777" w:rsidR="00D20E5E" w:rsidRPr="00EC44E0" w:rsidRDefault="00D20E5E" w:rsidP="00104D9C">
      <w:pPr>
        <w:pStyle w:val="s9"/>
        <w:ind w:left="708"/>
        <w:rPr>
          <w:rFonts w:ascii="Verdana" w:hAnsi="Verdana" w:cs="Times New Roman"/>
          <w:sz w:val="18"/>
          <w:szCs w:val="18"/>
          <w:lang w:eastAsia="es-ES"/>
        </w:rPr>
      </w:pPr>
    </w:p>
    <w:p w14:paraId="2B93305A" w14:textId="77777777" w:rsidR="0070666A" w:rsidRPr="00EC44E0" w:rsidRDefault="00213B89" w:rsidP="0070666A">
      <w:pPr>
        <w:pStyle w:val="s9"/>
        <w:ind w:left="1416"/>
        <w:rPr>
          <w:rFonts w:ascii="Verdana" w:hAnsi="Verdana" w:cs="Times New Roman"/>
          <w:sz w:val="18"/>
          <w:szCs w:val="18"/>
          <w:lang w:eastAsia="es-ES"/>
        </w:rPr>
      </w:pPr>
      <w:r w:rsidRPr="00EC44E0">
        <w:rPr>
          <w:rFonts w:ascii="Verdana" w:hAnsi="Verdana"/>
          <w:b/>
          <w:bCs/>
          <w:sz w:val="18"/>
          <w:szCs w:val="18"/>
        </w:rPr>
        <w:fldChar w:fldCharType="begin">
          <w:ffData>
            <w:name w:val="Marcar69"/>
            <w:enabled/>
            <w:calcOnExit w:val="0"/>
            <w:checkBox>
              <w:sizeAuto/>
              <w:default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Pr="00EC44E0">
        <w:rPr>
          <w:rFonts w:ascii="Verdana" w:hAnsi="Verdana"/>
          <w:b/>
          <w:bCs/>
          <w:sz w:val="18"/>
          <w:szCs w:val="18"/>
        </w:rPr>
        <w:t xml:space="preserve"> </w:t>
      </w:r>
      <w:r w:rsidRPr="00EC44E0">
        <w:rPr>
          <w:rFonts w:ascii="Verdana" w:hAnsi="Verdana"/>
          <w:b/>
          <w:bCs/>
          <w:sz w:val="18"/>
          <w:szCs w:val="18"/>
          <w:u w:val="single"/>
        </w:rPr>
        <w:t>NO</w:t>
      </w:r>
      <w:r w:rsidRPr="00EC44E0">
        <w:rPr>
          <w:rFonts w:ascii="Verdana" w:hAnsi="Verdana" w:cs="Times New Roman"/>
          <w:sz w:val="18"/>
          <w:szCs w:val="18"/>
          <w:lang w:eastAsia="es-ES"/>
        </w:rPr>
        <w:t xml:space="preserve"> </w:t>
      </w:r>
      <w:r w:rsidR="0056116F" w:rsidRPr="00EC44E0">
        <w:rPr>
          <w:rFonts w:ascii="Verdana" w:hAnsi="Verdana" w:cs="Times New Roman"/>
          <w:sz w:val="18"/>
          <w:szCs w:val="18"/>
          <w:lang w:eastAsia="es-ES"/>
        </w:rPr>
        <w:t xml:space="preserve">ha sido a ninguna </w:t>
      </w:r>
      <w:bookmarkStart w:id="2" w:name="_Hlk135818668"/>
      <w:r w:rsidR="00925585" w:rsidRPr="00EC44E0">
        <w:rPr>
          <w:rFonts w:ascii="Verdana" w:hAnsi="Verdana" w:cs="Times New Roman"/>
          <w:sz w:val="18"/>
          <w:szCs w:val="18"/>
          <w:lang w:eastAsia="es-ES"/>
        </w:rPr>
        <w:t>persona humana o jurídica que ejerza una relación de control directo sobre nosotros</w:t>
      </w:r>
      <w:r w:rsidR="00B0319A" w:rsidRPr="00EC44E0">
        <w:rPr>
          <w:rFonts w:ascii="Verdana" w:hAnsi="Verdana" w:cs="Times New Roman"/>
          <w:sz w:val="18"/>
          <w:szCs w:val="18"/>
          <w:lang w:eastAsia="es-ES"/>
        </w:rPr>
        <w:t xml:space="preserve"> </w:t>
      </w:r>
      <w:r w:rsidR="00B0319A" w:rsidRPr="00EC44E0">
        <w:rPr>
          <w:rFonts w:ascii="Verdana" w:hAnsi="Verdana" w:cs="Arial"/>
          <w:sz w:val="18"/>
          <w:szCs w:val="18"/>
        </w:rPr>
        <w:t>o a otras empresas con las que integre un mismo grupo económico</w:t>
      </w:r>
      <w:r w:rsidR="001813A5" w:rsidRPr="00EC44E0">
        <w:rPr>
          <w:rFonts w:ascii="Verdana" w:hAnsi="Verdana" w:cs="Times New Roman"/>
          <w:sz w:val="18"/>
          <w:szCs w:val="18"/>
          <w:lang w:eastAsia="es-ES"/>
        </w:rPr>
        <w:t>.</w:t>
      </w:r>
      <w:r w:rsidR="00DE24F1" w:rsidRPr="00EC44E0">
        <w:rPr>
          <w:rFonts w:ascii="Verdana" w:hAnsi="Verdana" w:cs="Times New Roman"/>
          <w:sz w:val="18"/>
          <w:szCs w:val="18"/>
          <w:lang w:eastAsia="es-ES"/>
        </w:rPr>
        <w:t xml:space="preserve"> </w:t>
      </w:r>
      <w:bookmarkEnd w:id="2"/>
    </w:p>
    <w:p w14:paraId="08D6FCBA" w14:textId="77777777" w:rsidR="0070666A" w:rsidRPr="00EC44E0" w:rsidRDefault="0070666A" w:rsidP="00213B89">
      <w:pPr>
        <w:pStyle w:val="s9"/>
        <w:ind w:left="708" w:firstLine="708"/>
        <w:rPr>
          <w:rFonts w:ascii="Verdana" w:hAnsi="Verdana" w:cs="Times New Roman"/>
          <w:sz w:val="18"/>
          <w:szCs w:val="18"/>
          <w:lang w:eastAsia="es-ES"/>
        </w:rPr>
      </w:pPr>
    </w:p>
    <w:p w14:paraId="7456B709" w14:textId="1B19D01E" w:rsidR="00DE24F1" w:rsidRPr="00EC44E0" w:rsidRDefault="0070666A" w:rsidP="0070666A">
      <w:pPr>
        <w:pStyle w:val="s9"/>
        <w:ind w:left="1416"/>
        <w:rPr>
          <w:rFonts w:ascii="Verdana" w:hAnsi="Verdana"/>
          <w:sz w:val="18"/>
          <w:szCs w:val="18"/>
        </w:rPr>
      </w:pPr>
      <w:r w:rsidRPr="00EC44E0">
        <w:rPr>
          <w:rFonts w:ascii="Verdana" w:hAnsi="Verdana"/>
          <w:b/>
          <w:bCs/>
          <w:sz w:val="18"/>
          <w:szCs w:val="18"/>
        </w:rPr>
        <w:fldChar w:fldCharType="begin">
          <w:ffData>
            <w:name w:val="Marcar69"/>
            <w:enabled/>
            <w:calcOnExit w:val="0"/>
            <w:checkBox>
              <w:sizeAuto/>
              <w:default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Pr="00EC44E0">
        <w:rPr>
          <w:rFonts w:ascii="Verdana" w:hAnsi="Verdana"/>
          <w:b/>
          <w:bCs/>
          <w:sz w:val="18"/>
          <w:szCs w:val="18"/>
        </w:rPr>
        <w:t xml:space="preserve"> </w:t>
      </w:r>
      <w:r w:rsidRPr="00EC44E0">
        <w:rPr>
          <w:rFonts w:ascii="Verdana" w:hAnsi="Verdana"/>
          <w:b/>
          <w:bCs/>
          <w:sz w:val="18"/>
          <w:szCs w:val="18"/>
          <w:u w:val="single"/>
        </w:rPr>
        <w:t>SI</w:t>
      </w:r>
      <w:r w:rsidRPr="00EC44E0">
        <w:rPr>
          <w:rFonts w:ascii="Verdana" w:hAnsi="Verdana" w:cs="Times New Roman"/>
          <w:sz w:val="18"/>
          <w:szCs w:val="18"/>
          <w:lang w:eastAsia="es-ES"/>
        </w:rPr>
        <w:t xml:space="preserve"> ha sido a alguna persona humana o jurídica que ejerza una relación de control directo sobre nosotros </w:t>
      </w:r>
      <w:r w:rsidRPr="00EC44E0">
        <w:rPr>
          <w:rFonts w:ascii="Verdana" w:hAnsi="Verdana" w:cs="Arial"/>
          <w:sz w:val="18"/>
          <w:szCs w:val="18"/>
        </w:rPr>
        <w:t>o a otras empresas con las que integre un mismo grupo económico</w:t>
      </w:r>
      <w:r w:rsidRPr="00EC44E0">
        <w:rPr>
          <w:rFonts w:ascii="Verdana" w:hAnsi="Verdana" w:cs="Times New Roman"/>
          <w:sz w:val="18"/>
          <w:szCs w:val="18"/>
          <w:lang w:eastAsia="es-ES"/>
        </w:rPr>
        <w:t xml:space="preserve">. </w:t>
      </w:r>
      <w:r w:rsidR="00386C34" w:rsidRPr="00EC44E0">
        <w:rPr>
          <w:rFonts w:ascii="Verdana" w:hAnsi="Verdana" w:cs="Times New Roman"/>
          <w:sz w:val="18"/>
          <w:szCs w:val="18"/>
          <w:lang w:eastAsia="es-ES"/>
        </w:rPr>
        <w:t xml:space="preserve">Por </w:t>
      </w:r>
      <w:r w:rsidR="00B95410" w:rsidRPr="00EC44E0">
        <w:rPr>
          <w:rFonts w:ascii="Verdana" w:hAnsi="Verdana"/>
          <w:sz w:val="18"/>
          <w:szCs w:val="18"/>
        </w:rPr>
        <w:t>tal motivo</w:t>
      </w:r>
      <w:r w:rsidR="00140244" w:rsidRPr="00EC44E0">
        <w:rPr>
          <w:rFonts w:ascii="Verdana" w:hAnsi="Verdana"/>
          <w:sz w:val="18"/>
          <w:szCs w:val="18"/>
        </w:rPr>
        <w:t xml:space="preserve"> se adjunta las declaraciones juradas de</w:t>
      </w:r>
      <w:r w:rsidR="00DE24F1" w:rsidRPr="00EC44E0">
        <w:rPr>
          <w:rFonts w:ascii="Verdana" w:hAnsi="Verdana"/>
          <w:sz w:val="18"/>
          <w:szCs w:val="18"/>
        </w:rPr>
        <w:t>:</w:t>
      </w:r>
    </w:p>
    <w:p w14:paraId="16D468E0" w14:textId="77777777" w:rsidR="003D31DB" w:rsidRPr="00EC44E0" w:rsidRDefault="003D31DB" w:rsidP="003D31DB">
      <w:pPr>
        <w:pStyle w:val="s9"/>
        <w:jc w:val="center"/>
        <w:rPr>
          <w:rFonts w:ascii="Verdana" w:hAnsi="Verdana"/>
          <w:sz w:val="18"/>
          <w:szCs w:val="18"/>
        </w:rPr>
      </w:pPr>
      <w:r w:rsidRPr="00EC44E0">
        <w:rPr>
          <w:rFonts w:ascii="Verdana" w:hAnsi="Verdana"/>
          <w:b/>
          <w:bCs/>
          <w:i/>
          <w:iCs/>
          <w:sz w:val="18"/>
          <w:szCs w:val="18"/>
        </w:rPr>
        <w:t>(seleccionar la opción que corresponda)</w:t>
      </w:r>
    </w:p>
    <w:p w14:paraId="25C59A96" w14:textId="77777777" w:rsidR="00524702" w:rsidRPr="00EC44E0" w:rsidRDefault="00524702" w:rsidP="00371DED">
      <w:pPr>
        <w:pStyle w:val="s9"/>
        <w:ind w:left="1068"/>
        <w:rPr>
          <w:rFonts w:ascii="Verdana" w:hAnsi="Verdana"/>
          <w:b/>
          <w:bCs/>
          <w:sz w:val="18"/>
          <w:szCs w:val="18"/>
          <w:u w:val="single"/>
        </w:rPr>
      </w:pPr>
    </w:p>
    <w:p w14:paraId="4BB0DE7B" w14:textId="77777777" w:rsidR="00CF2D79" w:rsidRDefault="00CF2D79" w:rsidP="00855A4B">
      <w:pPr>
        <w:pStyle w:val="s9"/>
        <w:rPr>
          <w:rFonts w:ascii="Verdana" w:hAnsi="Verdana"/>
          <w:b/>
          <w:bCs/>
          <w:sz w:val="18"/>
          <w:szCs w:val="18"/>
          <w:highlight w:val="yellow"/>
        </w:rPr>
      </w:pPr>
    </w:p>
    <w:p w14:paraId="5BB2F522" w14:textId="402A1667" w:rsidR="00140244" w:rsidRDefault="00140244" w:rsidP="00140244">
      <w:pPr>
        <w:pStyle w:val="s9"/>
        <w:ind w:left="1068"/>
        <w:rPr>
          <w:rFonts w:ascii="Verdana" w:hAnsi="Verdana" w:cs="Arial"/>
          <w:sz w:val="18"/>
          <w:szCs w:val="18"/>
        </w:rPr>
      </w:pPr>
      <w:r w:rsidRPr="00EC44E0">
        <w:rPr>
          <w:rFonts w:ascii="Verdana" w:hAnsi="Verdana"/>
          <w:b/>
          <w:bCs/>
          <w:sz w:val="18"/>
          <w:szCs w:val="18"/>
        </w:rPr>
        <w:fldChar w:fldCharType="begin">
          <w:ffData>
            <w:name w:val="Marcar69"/>
            <w:enabled/>
            <w:calcOnExit w:val="0"/>
            <w:checkBox>
              <w:sizeAuto/>
              <w:default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Pr="00EC44E0">
        <w:rPr>
          <w:rFonts w:ascii="Verdana" w:hAnsi="Verdana"/>
          <w:b/>
          <w:bCs/>
          <w:sz w:val="18"/>
          <w:szCs w:val="18"/>
        </w:rPr>
        <w:t xml:space="preserve"> </w:t>
      </w:r>
      <w:r w:rsidRPr="00EC44E0">
        <w:rPr>
          <w:rFonts w:ascii="Verdana" w:hAnsi="Verdana"/>
          <w:b/>
          <w:bCs/>
          <w:sz w:val="18"/>
          <w:szCs w:val="18"/>
          <w:u w:val="single"/>
        </w:rPr>
        <w:t xml:space="preserve">Cada persona </w:t>
      </w:r>
      <w:r w:rsidR="001308F7">
        <w:rPr>
          <w:rFonts w:ascii="Verdana" w:hAnsi="Verdana"/>
          <w:b/>
          <w:bCs/>
          <w:sz w:val="18"/>
          <w:szCs w:val="18"/>
          <w:u w:val="single"/>
        </w:rPr>
        <w:t xml:space="preserve">humana y/o </w:t>
      </w:r>
      <w:r w:rsidRPr="00EC44E0">
        <w:rPr>
          <w:rFonts w:ascii="Verdana" w:hAnsi="Verdana"/>
          <w:b/>
          <w:bCs/>
          <w:sz w:val="18"/>
          <w:szCs w:val="18"/>
          <w:u w:val="single"/>
        </w:rPr>
        <w:t xml:space="preserve">jurídica controlantes o que integren el mismo grupo económico a la cuales se le entregó fondos y que se informan en la presente debiendo declarar que </w:t>
      </w:r>
      <w:r w:rsidRPr="00EC44E0">
        <w:rPr>
          <w:rFonts w:ascii="Verdana" w:hAnsi="Verdana"/>
          <w:sz w:val="18"/>
          <w:szCs w:val="18"/>
        </w:rPr>
        <w:t>a</w:t>
      </w:r>
      <w:r w:rsidRPr="00EC44E0">
        <w:rPr>
          <w:rFonts w:ascii="Verdana" w:hAnsi="Verdana" w:cs="Arial"/>
          <w:sz w:val="18"/>
          <w:szCs w:val="18"/>
        </w:rPr>
        <w:t xml:space="preserve">l inicio del día en que se solicita el acceso y en los </w:t>
      </w:r>
      <w:r w:rsidRPr="005C7D6C">
        <w:rPr>
          <w:rFonts w:ascii="Verdana" w:hAnsi="Verdana" w:cs="Arial"/>
          <w:sz w:val="18"/>
          <w:szCs w:val="18"/>
        </w:rPr>
        <w:t xml:space="preserve">últimos </w:t>
      </w:r>
      <w:r w:rsidR="00F70473" w:rsidRPr="005C7D6C">
        <w:rPr>
          <w:rFonts w:ascii="Verdana" w:hAnsi="Verdana" w:cs="Arial"/>
          <w:sz w:val="18"/>
          <w:szCs w:val="18"/>
        </w:rPr>
        <w:t xml:space="preserve">90 (noventa) </w:t>
      </w:r>
      <w:r w:rsidRPr="005C7D6C">
        <w:rPr>
          <w:rFonts w:ascii="Verdana" w:hAnsi="Verdana" w:cs="Arial"/>
          <w:sz w:val="18"/>
          <w:szCs w:val="18"/>
        </w:rPr>
        <w:t xml:space="preserve">días corridos anteriores no hemos concertado y me comprometo a no efectuar por los </w:t>
      </w:r>
      <w:r w:rsidR="00F70473" w:rsidRPr="005C7D6C">
        <w:rPr>
          <w:rFonts w:ascii="Verdana" w:hAnsi="Verdana" w:cs="Arial"/>
          <w:sz w:val="18"/>
          <w:szCs w:val="18"/>
        </w:rPr>
        <w:t xml:space="preserve">90 (noventa) </w:t>
      </w:r>
      <w:r w:rsidRPr="005C7D6C">
        <w:rPr>
          <w:rFonts w:ascii="Verdana" w:hAnsi="Verdana" w:cs="Arial"/>
          <w:sz w:val="18"/>
          <w:szCs w:val="18"/>
        </w:rPr>
        <w:t xml:space="preserve">días </w:t>
      </w:r>
      <w:r w:rsidRPr="00EC44E0">
        <w:rPr>
          <w:rFonts w:ascii="Verdana" w:hAnsi="Verdana" w:cs="Arial"/>
          <w:sz w:val="18"/>
          <w:szCs w:val="18"/>
        </w:rPr>
        <w:t>corridos subsiguientes a partir de la fecha en que se solicita el acceso al mercado de cambios</w:t>
      </w:r>
      <w:r w:rsidR="00507E5F">
        <w:rPr>
          <w:rFonts w:ascii="Verdana" w:hAnsi="Verdana"/>
          <w:sz w:val="18"/>
          <w:szCs w:val="18"/>
        </w:rPr>
        <w:t xml:space="preserve">, </w:t>
      </w:r>
      <w:r w:rsidR="00507E5F" w:rsidRPr="00EC44E0">
        <w:rPr>
          <w:rFonts w:ascii="Verdana" w:hAnsi="Verdana"/>
          <w:sz w:val="18"/>
          <w:szCs w:val="18"/>
        </w:rPr>
        <w:t>de manera directa o indirecta o por cuenta y orden de terceros</w:t>
      </w:r>
      <w:r w:rsidR="00507E5F">
        <w:rPr>
          <w:rFonts w:ascii="Verdana" w:hAnsi="Verdana"/>
          <w:sz w:val="18"/>
          <w:szCs w:val="18"/>
        </w:rPr>
        <w:t>:</w:t>
      </w:r>
      <w:r w:rsidR="00507E5F" w:rsidRPr="00EC44E0">
        <w:rPr>
          <w:rFonts w:ascii="Verdana" w:hAnsi="Verdana"/>
          <w:sz w:val="18"/>
          <w:szCs w:val="18"/>
        </w:rPr>
        <w:t xml:space="preserve"> </w:t>
      </w:r>
      <w:r w:rsidRPr="00EC44E0">
        <w:rPr>
          <w:rFonts w:ascii="Verdana" w:hAnsi="Verdana" w:cs="Arial"/>
          <w:sz w:val="18"/>
          <w:szCs w:val="18"/>
        </w:rPr>
        <w:t xml:space="preserve"> i) ventas en el país de títulos valores con liquidación en moneda extranjera; </w:t>
      </w:r>
      <w:proofErr w:type="spellStart"/>
      <w:r w:rsidRPr="00EC44E0">
        <w:rPr>
          <w:rFonts w:ascii="Verdana" w:hAnsi="Verdana" w:cs="Arial"/>
          <w:sz w:val="18"/>
          <w:szCs w:val="18"/>
        </w:rPr>
        <w:t>ii</w:t>
      </w:r>
      <w:proofErr w:type="spellEnd"/>
      <w:r w:rsidRPr="00EC44E0">
        <w:rPr>
          <w:rFonts w:ascii="Verdana" w:hAnsi="Verdana" w:cs="Arial"/>
          <w:sz w:val="18"/>
          <w:szCs w:val="18"/>
        </w:rPr>
        <w:t xml:space="preserve">) canjes de títulos valores emitidos por residentes por activos externos; </w:t>
      </w:r>
      <w:proofErr w:type="spellStart"/>
      <w:r w:rsidRPr="00EC44E0">
        <w:rPr>
          <w:rFonts w:ascii="Verdana" w:hAnsi="Verdana" w:cs="Arial"/>
          <w:sz w:val="18"/>
          <w:szCs w:val="18"/>
        </w:rPr>
        <w:t>iii</w:t>
      </w:r>
      <w:proofErr w:type="spellEnd"/>
      <w:r w:rsidRPr="00EC44E0">
        <w:rPr>
          <w:rFonts w:ascii="Verdana" w:hAnsi="Verdana" w:cs="Arial"/>
          <w:sz w:val="18"/>
          <w:szCs w:val="18"/>
        </w:rPr>
        <w:t xml:space="preserve">) transferencias de títulos valores a entidades depositarias del exterior; </w:t>
      </w:r>
      <w:proofErr w:type="spellStart"/>
      <w:r w:rsidRPr="00EC44E0">
        <w:rPr>
          <w:rFonts w:ascii="Verdana" w:hAnsi="Verdana" w:cs="Arial"/>
          <w:sz w:val="18"/>
          <w:szCs w:val="18"/>
        </w:rPr>
        <w:t>iv</w:t>
      </w:r>
      <w:proofErr w:type="spellEnd"/>
      <w:r w:rsidRPr="00EC44E0">
        <w:rPr>
          <w:rFonts w:ascii="Verdana" w:hAnsi="Verdana" w:cs="Arial"/>
          <w:sz w:val="18"/>
          <w:szCs w:val="18"/>
        </w:rPr>
        <w:t xml:space="preserve">)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w:t>
      </w:r>
      <w:proofErr w:type="spellStart"/>
      <w:r w:rsidRPr="00EC44E0">
        <w:rPr>
          <w:rFonts w:ascii="Verdana" w:hAnsi="Verdana" w:cs="Arial"/>
          <w:sz w:val="18"/>
          <w:szCs w:val="18"/>
        </w:rPr>
        <w:t>vii</w:t>
      </w:r>
      <w:proofErr w:type="spellEnd"/>
      <w:r w:rsidRPr="00EC44E0">
        <w:rPr>
          <w:rFonts w:ascii="Verdana" w:hAnsi="Verdana" w:cs="Arial"/>
          <w:sz w:val="18"/>
          <w:szCs w:val="18"/>
        </w:rPr>
        <w:t xml:space="preserve">)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Pr="00EC44E0">
        <w:rPr>
          <w:rFonts w:ascii="Verdana" w:hAnsi="Verdana" w:cs="Arial"/>
          <w:sz w:val="18"/>
          <w:szCs w:val="18"/>
        </w:rPr>
        <w:t>criptoactivos</w:t>
      </w:r>
      <w:proofErr w:type="spellEnd"/>
      <w:r w:rsidRPr="00EC44E0">
        <w:rPr>
          <w:rFonts w:ascii="Verdana" w:hAnsi="Verdana" w:cs="Arial"/>
          <w:sz w:val="18"/>
          <w:szCs w:val="18"/>
        </w:rPr>
        <w:t xml:space="preserve"> o títulos valores depositados en el exterior. </w:t>
      </w:r>
      <w:r w:rsidR="00CC1C02" w:rsidRPr="005C7D6C">
        <w:rPr>
          <w:rFonts w:ascii="Verdana" w:hAnsi="Verdana" w:cs="Arial"/>
          <w:sz w:val="18"/>
          <w:szCs w:val="18"/>
        </w:rPr>
        <w:t>(*)</w:t>
      </w:r>
      <w:r w:rsidRPr="005C7D6C">
        <w:rPr>
          <w:rFonts w:ascii="Verdana" w:hAnsi="Verdana" w:cs="Arial"/>
          <w:sz w:val="18"/>
          <w:szCs w:val="18"/>
        </w:rPr>
        <w:t>.</w:t>
      </w:r>
    </w:p>
    <w:p w14:paraId="618CB8BF" w14:textId="77777777" w:rsidR="009E46D3" w:rsidRPr="00195554" w:rsidRDefault="009E46D3" w:rsidP="00195554">
      <w:pPr>
        <w:pStyle w:val="Prrafodelista"/>
        <w:ind w:left="1776"/>
        <w:jc w:val="both"/>
        <w:rPr>
          <w:rFonts w:ascii="Verdana" w:hAnsi="Verdana" w:cs="Arial"/>
          <w:sz w:val="18"/>
          <w:szCs w:val="18"/>
          <w:lang w:val="es-ES" w:eastAsia="ko-KR"/>
        </w:rPr>
      </w:pPr>
      <w:r w:rsidRPr="00195554">
        <w:rPr>
          <w:rFonts w:ascii="Verdana" w:hAnsi="Verdana" w:cs="Arial"/>
          <w:sz w:val="18"/>
          <w:szCs w:val="18"/>
          <w:lang w:val="es-ES" w:eastAsia="ko-KR"/>
        </w:rPr>
        <w:lastRenderedPageBreak/>
        <w:t>El compromiso indicado no comprenderá a las compras de títulos valores con liquidación en moneda extranjera que se concreten:</w:t>
      </w:r>
      <w:r w:rsidRPr="00195554">
        <w:rPr>
          <w:rFonts w:ascii="Verdana" w:hAnsi="Verdana" w:cs="Arial"/>
          <w:sz w:val="18"/>
          <w:szCs w:val="18"/>
          <w:lang w:val="es-ES" w:eastAsia="ko-K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195554">
        <w:rPr>
          <w:rFonts w:ascii="Verdana" w:hAnsi="Verdana" w:cs="Arial"/>
          <w:sz w:val="18"/>
          <w:szCs w:val="18"/>
          <w:lang w:val="es-ES" w:eastAsia="ko-KR"/>
        </w:rPr>
        <w:br/>
        <w:t xml:space="preserve">b) a partir de la reinversión de los cobros en moneda extranjera de servicios de capital y/o intereses de títulos emitidos por el tesoro nacional o el </w:t>
      </w:r>
      <w:proofErr w:type="spellStart"/>
      <w:r w:rsidRPr="00195554">
        <w:rPr>
          <w:rFonts w:ascii="Verdana" w:hAnsi="Verdana" w:cs="Arial"/>
          <w:sz w:val="18"/>
          <w:szCs w:val="18"/>
          <w:lang w:val="es-ES" w:eastAsia="ko-KR"/>
        </w:rPr>
        <w:t>bcra</w:t>
      </w:r>
      <w:proofErr w:type="spellEnd"/>
      <w:r w:rsidRPr="00195554">
        <w:rPr>
          <w:rFonts w:ascii="Verdana" w:hAnsi="Verdana" w:cs="Arial"/>
          <w:sz w:val="18"/>
          <w:szCs w:val="18"/>
          <w:lang w:val="es-ES" w:eastAsia="ko-KR"/>
        </w:rPr>
        <w:t xml:space="preserve"> dentro de los 15 días hábiles siguientes a la fecha de cobro.</w:t>
      </w:r>
    </w:p>
    <w:p w14:paraId="32A2C83F" w14:textId="77777777" w:rsidR="009E46D3" w:rsidRPr="009E46D3" w:rsidRDefault="009E46D3" w:rsidP="00140244">
      <w:pPr>
        <w:pStyle w:val="s9"/>
        <w:ind w:left="1068"/>
        <w:rPr>
          <w:rFonts w:ascii="Verdana" w:hAnsi="Verdana" w:cs="Arial"/>
          <w:sz w:val="18"/>
          <w:szCs w:val="18"/>
          <w:lang w:val="es-AR"/>
        </w:rPr>
      </w:pPr>
    </w:p>
    <w:p w14:paraId="28BEA508" w14:textId="77777777" w:rsidR="009E46D3" w:rsidRPr="009E46D3" w:rsidRDefault="009E46D3" w:rsidP="00140244">
      <w:pPr>
        <w:pStyle w:val="s9"/>
        <w:ind w:left="1068"/>
        <w:rPr>
          <w:rFonts w:ascii="Verdana" w:hAnsi="Verdana"/>
          <w:b/>
          <w:bCs/>
          <w:strike/>
          <w:sz w:val="18"/>
          <w:szCs w:val="18"/>
          <w:u w:val="single"/>
          <w:lang w:val="es-AR"/>
        </w:rPr>
      </w:pPr>
    </w:p>
    <w:p w14:paraId="3047C11C" w14:textId="77777777" w:rsidR="00504A4E" w:rsidRPr="00EC44E0" w:rsidRDefault="00504A4E" w:rsidP="00504A4E">
      <w:pPr>
        <w:pStyle w:val="s9"/>
        <w:rPr>
          <w:rFonts w:ascii="Verdana" w:hAnsi="Verdana"/>
          <w:sz w:val="18"/>
          <w:szCs w:val="18"/>
        </w:rPr>
      </w:pPr>
    </w:p>
    <w:p w14:paraId="06A8B0CB" w14:textId="7488EBD4" w:rsidR="00140244" w:rsidRPr="00EC44E0" w:rsidRDefault="00140244" w:rsidP="00140244">
      <w:pPr>
        <w:pStyle w:val="s9"/>
        <w:ind w:left="1068"/>
        <w:rPr>
          <w:rFonts w:ascii="Verdana" w:hAnsi="Verdana"/>
          <w:sz w:val="18"/>
          <w:szCs w:val="18"/>
        </w:rPr>
      </w:pPr>
      <w:r w:rsidRPr="00EC44E0">
        <w:rPr>
          <w:rFonts w:ascii="Verdana" w:hAnsi="Verdana"/>
          <w:sz w:val="18"/>
          <w:szCs w:val="18"/>
        </w:rPr>
        <w:t xml:space="preserve">A su vez </w:t>
      </w:r>
      <w:r w:rsidR="00A87A3D" w:rsidRPr="00EC44E0">
        <w:rPr>
          <w:rFonts w:ascii="Verdana" w:hAnsi="Verdana"/>
          <w:sz w:val="18"/>
          <w:szCs w:val="18"/>
        </w:rPr>
        <w:t xml:space="preserve">declarar </w:t>
      </w:r>
      <w:r w:rsidRPr="00EC44E0">
        <w:rPr>
          <w:rFonts w:ascii="Verdana" w:hAnsi="Verdana"/>
          <w:sz w:val="18"/>
          <w:szCs w:val="18"/>
        </w:rPr>
        <w:t xml:space="preserve">que </w:t>
      </w:r>
      <w:r w:rsidRPr="00EC44E0">
        <w:rPr>
          <w:rFonts w:ascii="Verdana" w:hAnsi="Verdana"/>
          <w:b/>
          <w:bCs/>
          <w:sz w:val="18"/>
          <w:szCs w:val="18"/>
          <w:u w:val="single"/>
        </w:rPr>
        <w:t>NO</w:t>
      </w:r>
      <w:r w:rsidRPr="00EC44E0">
        <w:rPr>
          <w:rFonts w:ascii="Verdana" w:hAnsi="Verdana"/>
          <w:sz w:val="18"/>
          <w:szCs w:val="18"/>
        </w:rPr>
        <w:t xml:space="preserve"> h</w:t>
      </w:r>
      <w:r w:rsidR="007A13C2" w:rsidRPr="00EC44E0">
        <w:rPr>
          <w:rFonts w:ascii="Verdana" w:hAnsi="Verdana"/>
          <w:sz w:val="18"/>
          <w:szCs w:val="18"/>
        </w:rPr>
        <w:t>a</w:t>
      </w:r>
      <w:r w:rsidRPr="00EC44E0">
        <w:rPr>
          <w:rFonts w:ascii="Verdana" w:hAnsi="Verdana"/>
          <w:sz w:val="18"/>
          <w:szCs w:val="18"/>
        </w:rPr>
        <w:t xml:space="preserve"> entregado</w:t>
      </w:r>
      <w:r w:rsidR="00507E5F">
        <w:rPr>
          <w:rFonts w:ascii="Verdana" w:hAnsi="Verdana"/>
          <w:sz w:val="18"/>
          <w:szCs w:val="18"/>
        </w:rPr>
        <w:t xml:space="preserve">, </w:t>
      </w:r>
      <w:r w:rsidR="00507E5F" w:rsidRPr="00EC44E0">
        <w:rPr>
          <w:rFonts w:ascii="Verdana" w:hAnsi="Verdana"/>
          <w:sz w:val="18"/>
          <w:szCs w:val="18"/>
        </w:rPr>
        <w:t>de manera directa o indirecta o por cuenta y orden de terceros,</w:t>
      </w:r>
      <w:r w:rsidRPr="00EC44E0">
        <w:rPr>
          <w:rFonts w:ascii="Verdana" w:hAnsi="Verdana"/>
          <w:sz w:val="18"/>
          <w:szCs w:val="18"/>
        </w:rPr>
        <w:t xml:space="preserve"> en el país fondos en moneda local ni otros activos locales líquidos –excepto fondos en moneda extranjera depositados en entidades financieras locales-, en el día de hoy que se solicita el acceso al mercado de cambios ni en los 180 (Ciento Ochenta) días corridos anteriores, a ninguna persona humana o jurídica, salvo aquellos directamente asociados a operaciones habituales </w:t>
      </w:r>
      <w:r w:rsidR="007A13C2" w:rsidRPr="00EC44E0">
        <w:rPr>
          <w:rFonts w:ascii="Verdana" w:hAnsi="Verdana"/>
          <w:sz w:val="18"/>
          <w:szCs w:val="18"/>
        </w:rPr>
        <w:t>entre residentes de adquisición de bienes y/o servicios.</w:t>
      </w:r>
    </w:p>
    <w:p w14:paraId="71B024B3" w14:textId="77777777" w:rsidR="00140244" w:rsidRPr="00EC44E0" w:rsidRDefault="00140244" w:rsidP="00140244">
      <w:pPr>
        <w:pStyle w:val="s9"/>
        <w:ind w:left="1068"/>
        <w:rPr>
          <w:rFonts w:ascii="Verdana" w:hAnsi="Verdana"/>
          <w:b/>
          <w:bCs/>
          <w:sz w:val="18"/>
          <w:szCs w:val="18"/>
          <w:u w:val="single"/>
        </w:rPr>
      </w:pPr>
    </w:p>
    <w:p w14:paraId="6F21298D" w14:textId="09144B1E" w:rsidR="007A13C2" w:rsidRPr="00EC44E0" w:rsidRDefault="00140244" w:rsidP="00140244">
      <w:pPr>
        <w:pStyle w:val="s9"/>
        <w:ind w:left="1068"/>
        <w:rPr>
          <w:rFonts w:ascii="Verdana" w:hAnsi="Verdana"/>
          <w:b/>
          <w:bCs/>
          <w:sz w:val="18"/>
          <w:szCs w:val="18"/>
          <w:u w:val="single"/>
        </w:rPr>
      </w:pPr>
      <w:r w:rsidRPr="00EC44E0">
        <w:rPr>
          <w:rFonts w:ascii="Verdana" w:hAnsi="Verdana"/>
          <w:b/>
          <w:bCs/>
          <w:sz w:val="18"/>
          <w:szCs w:val="18"/>
        </w:rPr>
        <w:fldChar w:fldCharType="begin">
          <w:ffData>
            <w:name w:val="Marcar69"/>
            <w:enabled/>
            <w:calcOnExit w:val="0"/>
            <w:checkBox>
              <w:sizeAuto/>
              <w:default w:val="0"/>
            </w:checkBox>
          </w:ffData>
        </w:fldChar>
      </w:r>
      <w:r w:rsidRPr="00EC44E0">
        <w:rPr>
          <w:rFonts w:ascii="Verdana" w:hAnsi="Verdana"/>
          <w:b/>
          <w:bCs/>
          <w:sz w:val="18"/>
          <w:szCs w:val="18"/>
        </w:rPr>
        <w:instrText xml:space="preserve"> FORMCHECKBOX </w:instrText>
      </w:r>
      <w:r w:rsidRPr="00EC44E0">
        <w:rPr>
          <w:rFonts w:ascii="Verdana" w:hAnsi="Verdana"/>
          <w:b/>
          <w:bCs/>
          <w:sz w:val="18"/>
          <w:szCs w:val="18"/>
        </w:rPr>
      </w:r>
      <w:r w:rsidRPr="00EC44E0">
        <w:rPr>
          <w:rFonts w:ascii="Verdana" w:hAnsi="Verdana"/>
          <w:b/>
          <w:bCs/>
          <w:sz w:val="18"/>
          <w:szCs w:val="18"/>
        </w:rPr>
        <w:fldChar w:fldCharType="separate"/>
      </w:r>
      <w:r w:rsidRPr="00EC44E0">
        <w:rPr>
          <w:rFonts w:ascii="Verdana" w:hAnsi="Verdana"/>
          <w:b/>
          <w:bCs/>
          <w:sz w:val="18"/>
          <w:szCs w:val="18"/>
        </w:rPr>
        <w:fldChar w:fldCharType="end"/>
      </w:r>
      <w:r w:rsidRPr="00EC44E0">
        <w:rPr>
          <w:rFonts w:ascii="Verdana" w:hAnsi="Verdana"/>
          <w:b/>
          <w:bCs/>
          <w:sz w:val="18"/>
          <w:szCs w:val="18"/>
        </w:rPr>
        <w:t xml:space="preserve"> </w:t>
      </w:r>
      <w:r w:rsidRPr="00EC44E0">
        <w:rPr>
          <w:rFonts w:ascii="Verdana" w:hAnsi="Verdana"/>
          <w:b/>
          <w:bCs/>
          <w:sz w:val="18"/>
          <w:szCs w:val="18"/>
          <w:u w:val="single"/>
        </w:rPr>
        <w:t xml:space="preserve">Cada persona </w:t>
      </w:r>
      <w:r w:rsidR="001308F7">
        <w:rPr>
          <w:rFonts w:ascii="Verdana" w:hAnsi="Verdana"/>
          <w:b/>
          <w:bCs/>
          <w:sz w:val="18"/>
          <w:szCs w:val="18"/>
          <w:u w:val="single"/>
        </w:rPr>
        <w:t xml:space="preserve">humana y/o </w:t>
      </w:r>
      <w:proofErr w:type="gramStart"/>
      <w:r w:rsidRPr="00EC44E0">
        <w:rPr>
          <w:rFonts w:ascii="Verdana" w:hAnsi="Verdana"/>
          <w:b/>
          <w:bCs/>
          <w:sz w:val="18"/>
          <w:szCs w:val="18"/>
          <w:u w:val="single"/>
        </w:rPr>
        <w:t>jurídica controlantes</w:t>
      </w:r>
      <w:proofErr w:type="gramEnd"/>
      <w:r w:rsidRPr="00EC44E0">
        <w:rPr>
          <w:rFonts w:ascii="Verdana" w:hAnsi="Verdana"/>
          <w:b/>
          <w:bCs/>
          <w:sz w:val="18"/>
          <w:szCs w:val="18"/>
          <w:u w:val="single"/>
        </w:rPr>
        <w:t xml:space="preserve"> o que integren el mismo grupo económico que se informan en la presente</w:t>
      </w:r>
      <w:r w:rsidR="007A13C2" w:rsidRPr="00EC44E0">
        <w:rPr>
          <w:rFonts w:ascii="Verdana" w:hAnsi="Verdana"/>
          <w:b/>
          <w:bCs/>
          <w:sz w:val="18"/>
          <w:szCs w:val="18"/>
          <w:u w:val="single"/>
        </w:rPr>
        <w:t xml:space="preserve"> debiendo declarar alguna de las siguientes opciones:</w:t>
      </w:r>
    </w:p>
    <w:p w14:paraId="562B29CC" w14:textId="77777777" w:rsidR="007A13C2" w:rsidRPr="00EC44E0" w:rsidRDefault="007A13C2" w:rsidP="00140244">
      <w:pPr>
        <w:pStyle w:val="s9"/>
        <w:ind w:left="1068"/>
        <w:rPr>
          <w:rFonts w:ascii="Verdana" w:hAnsi="Verdana"/>
          <w:b/>
          <w:bCs/>
          <w:sz w:val="18"/>
          <w:szCs w:val="18"/>
          <w:u w:val="single"/>
        </w:rPr>
      </w:pPr>
    </w:p>
    <w:p w14:paraId="2DCBF06D" w14:textId="22663A5A" w:rsidR="004231BC" w:rsidRPr="00195554" w:rsidRDefault="007A13C2" w:rsidP="004231BC">
      <w:pPr>
        <w:pStyle w:val="s9"/>
        <w:numPr>
          <w:ilvl w:val="0"/>
          <w:numId w:val="48"/>
        </w:numPr>
        <w:rPr>
          <w:rFonts w:ascii="Verdana" w:hAnsi="Verdana"/>
          <w:sz w:val="18"/>
          <w:szCs w:val="18"/>
          <w:u w:val="single"/>
        </w:rPr>
      </w:pPr>
      <w:r w:rsidRPr="00EC44E0">
        <w:rPr>
          <w:rFonts w:ascii="Verdana" w:hAnsi="Verdana"/>
          <w:sz w:val="18"/>
          <w:szCs w:val="18"/>
        </w:rPr>
        <w:t xml:space="preserve">Que </w:t>
      </w:r>
      <w:r w:rsidR="00140244" w:rsidRPr="00EC44E0">
        <w:rPr>
          <w:rFonts w:ascii="Verdana" w:hAnsi="Verdana"/>
          <w:sz w:val="18"/>
          <w:szCs w:val="18"/>
        </w:rPr>
        <w:t>a</w:t>
      </w:r>
      <w:r w:rsidR="00140244" w:rsidRPr="00EC44E0">
        <w:rPr>
          <w:rFonts w:ascii="Verdana" w:hAnsi="Verdana" w:cs="Arial"/>
          <w:sz w:val="18"/>
          <w:szCs w:val="18"/>
        </w:rPr>
        <w:t xml:space="preserve">l inicio del día en que se solicita el acceso y en los </w:t>
      </w:r>
      <w:r w:rsidR="00140244" w:rsidRPr="005C7D6C">
        <w:rPr>
          <w:rFonts w:ascii="Verdana" w:hAnsi="Verdana" w:cs="Arial"/>
          <w:sz w:val="18"/>
          <w:szCs w:val="18"/>
        </w:rPr>
        <w:t xml:space="preserve">últimos </w:t>
      </w:r>
      <w:r w:rsidR="00F70473" w:rsidRPr="005C7D6C">
        <w:rPr>
          <w:rFonts w:ascii="Verdana" w:hAnsi="Verdana" w:cs="Arial"/>
          <w:sz w:val="18"/>
          <w:szCs w:val="18"/>
        </w:rPr>
        <w:t xml:space="preserve">90 (noventa) </w:t>
      </w:r>
      <w:r w:rsidR="00140244" w:rsidRPr="005C7D6C">
        <w:rPr>
          <w:rFonts w:ascii="Verdana" w:hAnsi="Verdana" w:cs="Arial"/>
          <w:sz w:val="18"/>
          <w:szCs w:val="18"/>
        </w:rPr>
        <w:t>días corridos anteriores no h</w:t>
      </w:r>
      <w:r w:rsidRPr="005C7D6C">
        <w:rPr>
          <w:rFonts w:ascii="Verdana" w:hAnsi="Verdana" w:cs="Arial"/>
          <w:sz w:val="18"/>
          <w:szCs w:val="18"/>
        </w:rPr>
        <w:t>a</w:t>
      </w:r>
      <w:r w:rsidR="00140244" w:rsidRPr="005C7D6C">
        <w:rPr>
          <w:rFonts w:ascii="Verdana" w:hAnsi="Verdana" w:cs="Arial"/>
          <w:sz w:val="18"/>
          <w:szCs w:val="18"/>
        </w:rPr>
        <w:t xml:space="preserve"> concertado y </w:t>
      </w:r>
      <w:r w:rsidRPr="005C7D6C">
        <w:rPr>
          <w:rFonts w:ascii="Verdana" w:hAnsi="Verdana" w:cs="Arial"/>
          <w:sz w:val="18"/>
          <w:szCs w:val="18"/>
        </w:rPr>
        <w:t xml:space="preserve">se </w:t>
      </w:r>
      <w:r w:rsidR="00140244" w:rsidRPr="005C7D6C">
        <w:rPr>
          <w:rFonts w:ascii="Verdana" w:hAnsi="Verdana" w:cs="Arial"/>
          <w:sz w:val="18"/>
          <w:szCs w:val="18"/>
        </w:rPr>
        <w:t>compromet</w:t>
      </w:r>
      <w:r w:rsidRPr="005C7D6C">
        <w:rPr>
          <w:rFonts w:ascii="Verdana" w:hAnsi="Verdana" w:cs="Arial"/>
          <w:sz w:val="18"/>
          <w:szCs w:val="18"/>
        </w:rPr>
        <w:t>e</w:t>
      </w:r>
      <w:r w:rsidR="00140244" w:rsidRPr="005C7D6C">
        <w:rPr>
          <w:rFonts w:ascii="Verdana" w:hAnsi="Verdana" w:cs="Arial"/>
          <w:sz w:val="18"/>
          <w:szCs w:val="18"/>
        </w:rPr>
        <w:t xml:space="preserve"> a no efectuar por los </w:t>
      </w:r>
      <w:r w:rsidR="00F70473" w:rsidRPr="005C7D6C">
        <w:rPr>
          <w:rFonts w:ascii="Verdana" w:hAnsi="Verdana" w:cs="Arial"/>
          <w:sz w:val="18"/>
          <w:szCs w:val="18"/>
        </w:rPr>
        <w:t xml:space="preserve"> 90 (noventa) </w:t>
      </w:r>
      <w:r w:rsidR="00140244" w:rsidRPr="005C7D6C">
        <w:rPr>
          <w:rFonts w:ascii="Verdana" w:hAnsi="Verdana" w:cs="Arial"/>
          <w:sz w:val="18"/>
          <w:szCs w:val="18"/>
        </w:rPr>
        <w:t xml:space="preserve"> días corridos subsiguientes a partir de la fecha en que se solicita el acceso al mercado de cambios</w:t>
      </w:r>
      <w:r w:rsidR="00507E5F" w:rsidRPr="005C7D6C">
        <w:rPr>
          <w:rFonts w:ascii="Verdana" w:hAnsi="Verdana"/>
          <w:sz w:val="18"/>
          <w:szCs w:val="18"/>
        </w:rPr>
        <w:t xml:space="preserve">, de manera </w:t>
      </w:r>
      <w:r w:rsidR="00507E5F" w:rsidRPr="00EC44E0">
        <w:rPr>
          <w:rFonts w:ascii="Verdana" w:hAnsi="Verdana"/>
          <w:sz w:val="18"/>
          <w:szCs w:val="18"/>
        </w:rPr>
        <w:t>directa o indirecta o por cuenta y orden de terceros</w:t>
      </w:r>
      <w:r w:rsidR="00507E5F">
        <w:rPr>
          <w:rFonts w:ascii="Verdana" w:hAnsi="Verdana"/>
          <w:sz w:val="18"/>
          <w:szCs w:val="18"/>
        </w:rPr>
        <w:t>:</w:t>
      </w:r>
      <w:r w:rsidR="00140244" w:rsidRPr="00EC44E0">
        <w:rPr>
          <w:rFonts w:ascii="Verdana" w:hAnsi="Verdana" w:cs="Arial"/>
          <w:sz w:val="18"/>
          <w:szCs w:val="18"/>
        </w:rPr>
        <w:t xml:space="preserve"> i) ventas en el país de títulos valores con liquidación en moneda extranjera; </w:t>
      </w:r>
      <w:proofErr w:type="spellStart"/>
      <w:r w:rsidR="00140244" w:rsidRPr="00EC44E0">
        <w:rPr>
          <w:rFonts w:ascii="Verdana" w:hAnsi="Verdana" w:cs="Arial"/>
          <w:sz w:val="18"/>
          <w:szCs w:val="18"/>
        </w:rPr>
        <w:t>ii</w:t>
      </w:r>
      <w:proofErr w:type="spellEnd"/>
      <w:r w:rsidR="00140244" w:rsidRPr="00EC44E0">
        <w:rPr>
          <w:rFonts w:ascii="Verdana" w:hAnsi="Verdana" w:cs="Arial"/>
          <w:sz w:val="18"/>
          <w:szCs w:val="18"/>
        </w:rPr>
        <w:t xml:space="preserve">) canjes de títulos valores emitidos por residentes por activos externos; </w:t>
      </w:r>
      <w:proofErr w:type="spellStart"/>
      <w:r w:rsidR="00140244" w:rsidRPr="00EC44E0">
        <w:rPr>
          <w:rFonts w:ascii="Verdana" w:hAnsi="Verdana" w:cs="Arial"/>
          <w:sz w:val="18"/>
          <w:szCs w:val="18"/>
        </w:rPr>
        <w:t>iii</w:t>
      </w:r>
      <w:proofErr w:type="spellEnd"/>
      <w:r w:rsidR="00140244" w:rsidRPr="00EC44E0">
        <w:rPr>
          <w:rFonts w:ascii="Verdana" w:hAnsi="Verdana" w:cs="Arial"/>
          <w:sz w:val="18"/>
          <w:szCs w:val="18"/>
        </w:rPr>
        <w:t xml:space="preserve">) transferencias de títulos valores a entidades depositarias del exterior; </w:t>
      </w:r>
      <w:proofErr w:type="spellStart"/>
      <w:r w:rsidR="00140244" w:rsidRPr="00EC44E0">
        <w:rPr>
          <w:rFonts w:ascii="Verdana" w:hAnsi="Verdana" w:cs="Arial"/>
          <w:sz w:val="18"/>
          <w:szCs w:val="18"/>
        </w:rPr>
        <w:t>iv</w:t>
      </w:r>
      <w:proofErr w:type="spellEnd"/>
      <w:r w:rsidR="00140244" w:rsidRPr="00EC44E0">
        <w:rPr>
          <w:rFonts w:ascii="Verdana" w:hAnsi="Verdana" w:cs="Arial"/>
          <w:sz w:val="18"/>
          <w:szCs w:val="18"/>
        </w:rPr>
        <w:t xml:space="preserve">) adquisiciones en el país de títulos valores emitidos por no residentes con liquidación en pesos; v) adquisiciones de certificados de depósitos argentinos representativos de acciones extranjeras; vi) adquisiciones de títulos valores representativos de deuda privada emitida en jurisdicción extranjera; </w:t>
      </w:r>
      <w:proofErr w:type="spellStart"/>
      <w:r w:rsidR="00140244" w:rsidRPr="00EC44E0">
        <w:rPr>
          <w:rFonts w:ascii="Verdana" w:hAnsi="Verdana" w:cs="Arial"/>
          <w:sz w:val="18"/>
          <w:szCs w:val="18"/>
        </w:rPr>
        <w:t>vii</w:t>
      </w:r>
      <w:proofErr w:type="spellEnd"/>
      <w:r w:rsidR="00140244" w:rsidRPr="00EC44E0">
        <w:rPr>
          <w:rFonts w:ascii="Verdana" w:hAnsi="Verdana" w:cs="Arial"/>
          <w:sz w:val="18"/>
          <w:szCs w:val="18"/>
        </w:rPr>
        <w:t xml:space="preserve">) entregas de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00140244" w:rsidRPr="00EC44E0">
        <w:rPr>
          <w:rFonts w:ascii="Verdana" w:hAnsi="Verdana" w:cs="Arial"/>
          <w:sz w:val="18"/>
          <w:szCs w:val="18"/>
        </w:rPr>
        <w:t>criptoactivos</w:t>
      </w:r>
      <w:proofErr w:type="spellEnd"/>
      <w:r w:rsidR="00140244" w:rsidRPr="00EC44E0">
        <w:rPr>
          <w:rFonts w:ascii="Verdana" w:hAnsi="Verdana" w:cs="Arial"/>
          <w:sz w:val="18"/>
          <w:szCs w:val="18"/>
        </w:rPr>
        <w:t xml:space="preserve"> o títulos valores depositados en el exterior. </w:t>
      </w:r>
      <w:r w:rsidR="00CC1C02" w:rsidRPr="005C7D6C">
        <w:rPr>
          <w:rFonts w:ascii="Verdana" w:hAnsi="Verdana" w:cs="Arial"/>
          <w:sz w:val="18"/>
          <w:szCs w:val="18"/>
        </w:rPr>
        <w:t>(*).</w:t>
      </w:r>
    </w:p>
    <w:p w14:paraId="4644BB2C" w14:textId="77777777" w:rsidR="009E46D3" w:rsidRPr="00195554" w:rsidRDefault="009E46D3" w:rsidP="00195554">
      <w:pPr>
        <w:pStyle w:val="Prrafodelista"/>
        <w:ind w:left="1776"/>
        <w:jc w:val="both"/>
        <w:rPr>
          <w:rFonts w:ascii="Verdana" w:hAnsi="Verdana" w:cs="Arial"/>
          <w:sz w:val="18"/>
          <w:szCs w:val="18"/>
          <w:lang w:val="es-ES" w:eastAsia="ko-KR"/>
        </w:rPr>
      </w:pPr>
      <w:r w:rsidRPr="00195554">
        <w:rPr>
          <w:rFonts w:ascii="Verdana" w:hAnsi="Verdana" w:cs="Arial"/>
          <w:sz w:val="18"/>
          <w:szCs w:val="18"/>
          <w:lang w:val="es-ES" w:eastAsia="ko-KR"/>
        </w:rPr>
        <w:t>El compromiso indicado no comprenderá a las compras de títulos valores con liquidación en moneda extranjera que se concreten:</w:t>
      </w:r>
      <w:r w:rsidRPr="00195554">
        <w:rPr>
          <w:rFonts w:ascii="Verdana" w:hAnsi="Verdana" w:cs="Arial"/>
          <w:sz w:val="18"/>
          <w:szCs w:val="18"/>
          <w:lang w:val="es-ES" w:eastAsia="ko-KR"/>
        </w:rPr>
        <w:br/>
        <w:t>a) en el marco de suscripciones primarias de títulos de deuda emitidos por residentes y en la medida que los mantenga en mi cartera por al menos 15 días hábiles. este plazo mínimo no será aplicable cuando la suscripción primaria se haya concretado hasta el 09/12/25 o la venta de los títulos suscriptos se haga con liquidación en moneda extranjera.</w:t>
      </w:r>
      <w:r w:rsidRPr="00195554">
        <w:rPr>
          <w:rFonts w:ascii="Verdana" w:hAnsi="Verdana" w:cs="Arial"/>
          <w:sz w:val="18"/>
          <w:szCs w:val="18"/>
          <w:lang w:val="es-ES" w:eastAsia="ko-KR"/>
        </w:rPr>
        <w:br/>
        <w:t xml:space="preserve">b) a partir de la reinversión de los cobros en moneda extranjera de servicios de capital y/o intereses de títulos emitidos por el tesoro nacional o el </w:t>
      </w:r>
      <w:proofErr w:type="spellStart"/>
      <w:r w:rsidRPr="00195554">
        <w:rPr>
          <w:rFonts w:ascii="Verdana" w:hAnsi="Verdana" w:cs="Arial"/>
          <w:sz w:val="18"/>
          <w:szCs w:val="18"/>
          <w:lang w:val="es-ES" w:eastAsia="ko-KR"/>
        </w:rPr>
        <w:t>bcra</w:t>
      </w:r>
      <w:proofErr w:type="spellEnd"/>
      <w:r w:rsidRPr="00195554">
        <w:rPr>
          <w:rFonts w:ascii="Verdana" w:hAnsi="Verdana" w:cs="Arial"/>
          <w:sz w:val="18"/>
          <w:szCs w:val="18"/>
          <w:lang w:val="es-ES" w:eastAsia="ko-KR"/>
        </w:rPr>
        <w:t xml:space="preserve"> dentro de los 15 días hábiles siguientes a la fecha de cobro.</w:t>
      </w:r>
    </w:p>
    <w:p w14:paraId="5DA82CE1" w14:textId="77777777" w:rsidR="004231BC" w:rsidRPr="00EC44E0" w:rsidRDefault="004231BC" w:rsidP="004231BC">
      <w:pPr>
        <w:pStyle w:val="s9"/>
        <w:ind w:left="1776"/>
        <w:rPr>
          <w:rFonts w:ascii="Verdana" w:hAnsi="Verdana"/>
          <w:sz w:val="18"/>
          <w:szCs w:val="18"/>
          <w:u w:val="single"/>
        </w:rPr>
      </w:pPr>
    </w:p>
    <w:p w14:paraId="4C909406" w14:textId="09091E6E" w:rsidR="00104D9C" w:rsidRPr="00EC44E0" w:rsidRDefault="007A13C2" w:rsidP="004231BC">
      <w:pPr>
        <w:pStyle w:val="s9"/>
        <w:numPr>
          <w:ilvl w:val="0"/>
          <w:numId w:val="48"/>
        </w:numPr>
        <w:rPr>
          <w:rFonts w:ascii="Verdana" w:hAnsi="Verdana"/>
          <w:sz w:val="18"/>
          <w:szCs w:val="18"/>
          <w:u w:val="single"/>
        </w:rPr>
      </w:pPr>
      <w:r w:rsidRPr="00EC44E0">
        <w:rPr>
          <w:rFonts w:ascii="Verdana" w:hAnsi="Verdana"/>
          <w:b/>
          <w:bCs/>
          <w:sz w:val="18"/>
          <w:szCs w:val="18"/>
          <w:u w:val="single"/>
        </w:rPr>
        <w:t>NO ha recibido</w:t>
      </w:r>
      <w:r w:rsidR="00507E5F">
        <w:rPr>
          <w:rFonts w:ascii="Verdana" w:hAnsi="Verdana"/>
          <w:sz w:val="18"/>
          <w:szCs w:val="18"/>
        </w:rPr>
        <w:t xml:space="preserve">, </w:t>
      </w:r>
      <w:r w:rsidR="00507E5F" w:rsidRPr="00EC44E0">
        <w:rPr>
          <w:rFonts w:ascii="Verdana" w:hAnsi="Verdana"/>
          <w:sz w:val="18"/>
          <w:szCs w:val="18"/>
        </w:rPr>
        <w:t xml:space="preserve">de manera directa o indirecta o por cuenta y orden de terceros, </w:t>
      </w:r>
      <w:r w:rsidRPr="00EC44E0">
        <w:rPr>
          <w:rFonts w:ascii="Verdana" w:hAnsi="Verdana"/>
          <w:sz w:val="18"/>
          <w:szCs w:val="18"/>
        </w:rPr>
        <w:t xml:space="preserve">en el país fondos en moneda local ni otros activos locales líquidos –excepto fondos en moneda extranjera </w:t>
      </w:r>
      <w:r w:rsidRPr="00A0273D">
        <w:rPr>
          <w:rFonts w:ascii="Verdana" w:hAnsi="Verdana"/>
          <w:sz w:val="18"/>
          <w:szCs w:val="18"/>
        </w:rPr>
        <w:t xml:space="preserve">depositados en entidades financieras locales-, en el día de hoy que se solicita el acceso al mercado de cambios ni en los 180 (Ciento Ochenta) días corridos anteriores, </w:t>
      </w:r>
      <w:r w:rsidR="004231BC" w:rsidRPr="00A0273D">
        <w:rPr>
          <w:rFonts w:ascii="Verdana" w:hAnsi="Verdana"/>
          <w:sz w:val="18"/>
          <w:szCs w:val="18"/>
        </w:rPr>
        <w:t>s</w:t>
      </w:r>
      <w:r w:rsidRPr="00A0273D">
        <w:rPr>
          <w:rFonts w:ascii="Verdana" w:hAnsi="Verdana"/>
          <w:sz w:val="18"/>
          <w:szCs w:val="18"/>
        </w:rPr>
        <w:t>alvo aquellos directamente asociados a operaciones habituales</w:t>
      </w:r>
      <w:r w:rsidR="004231BC" w:rsidRPr="00A0273D">
        <w:rPr>
          <w:rFonts w:ascii="Verdana" w:hAnsi="Verdana"/>
          <w:sz w:val="18"/>
          <w:szCs w:val="18"/>
        </w:rPr>
        <w:t xml:space="preserve"> entre </w:t>
      </w:r>
      <w:r w:rsidR="004231BC" w:rsidRPr="00A0273D">
        <w:rPr>
          <w:sz w:val="18"/>
          <w:szCs w:val="18"/>
        </w:rPr>
        <w:t xml:space="preserve">residentes de adquisición de bienes y/o servicios, que hayan provenido de quien suscribe la presente o de alguna </w:t>
      </w:r>
      <w:r w:rsidR="004231BC" w:rsidRPr="00A0273D">
        <w:rPr>
          <w:rFonts w:ascii="Verdana" w:hAnsi="Verdana"/>
          <w:sz w:val="18"/>
          <w:szCs w:val="18"/>
        </w:rPr>
        <w:t>personas humanas o jurídicas que ejercen una relación de control directo sobre la empresa</w:t>
      </w:r>
      <w:r w:rsidR="004231BC" w:rsidRPr="00A0273D">
        <w:rPr>
          <w:rFonts w:ascii="Verdana" w:hAnsi="Verdana" w:cs="Arial"/>
          <w:sz w:val="18"/>
          <w:szCs w:val="18"/>
        </w:rPr>
        <w:t xml:space="preserve"> y de otras personas jurídicas con las que se integra un mismo grupo económico</w:t>
      </w:r>
      <w:r w:rsidR="004231BC" w:rsidRPr="00A0273D">
        <w:rPr>
          <w:rFonts w:ascii="Verdana" w:hAnsi="Verdana"/>
          <w:sz w:val="18"/>
          <w:szCs w:val="18"/>
        </w:rPr>
        <w:t>,</w:t>
      </w:r>
      <w:r w:rsidR="004231BC" w:rsidRPr="00A0273D">
        <w:rPr>
          <w:sz w:val="18"/>
          <w:szCs w:val="18"/>
        </w:rPr>
        <w:t xml:space="preserve"> a la cual quien suscribe la presente le haya entregado fondos.</w:t>
      </w:r>
    </w:p>
    <w:p w14:paraId="4361FE2D" w14:textId="08889D39" w:rsidR="00283D14" w:rsidRPr="00EC44E0" w:rsidRDefault="00283D14" w:rsidP="00C5527C">
      <w:pPr>
        <w:pStyle w:val="s9"/>
        <w:rPr>
          <w:rFonts w:ascii="Verdana" w:hAnsi="Verdana"/>
          <w:sz w:val="18"/>
          <w:szCs w:val="18"/>
        </w:rPr>
      </w:pPr>
    </w:p>
    <w:p w14:paraId="3253A29E" w14:textId="77777777" w:rsidR="004231BC" w:rsidRDefault="004231BC" w:rsidP="004231BC">
      <w:pPr>
        <w:pStyle w:val="s9"/>
        <w:ind w:left="714"/>
        <w:rPr>
          <w:rFonts w:ascii="Verdana" w:hAnsi="Verdana" w:cs="Arial"/>
          <w:sz w:val="18"/>
          <w:szCs w:val="18"/>
        </w:rPr>
      </w:pPr>
      <w:r w:rsidRPr="00EC44E0">
        <w:rPr>
          <w:rFonts w:ascii="Verdana" w:hAnsi="Verdana" w:cs="Arial"/>
          <w:sz w:val="18"/>
          <w:szCs w:val="18"/>
        </w:rPr>
        <w:t>En el caso de las personas humanas o jurídicas que ejerzan una relación de control directo, el plazo de 180 (ciento ochenta) días corridos solo será aplicable para las entregas realizadas a partir del 21.4.23, rigiendo el plazo de 90 (noventa) días corridos para las entregas efectuadas con anterioridad a esa fecha. En tanto que para las personas jurídicas que integren el mismo grupo económico pero que no ejercían una relación de control directo sobre el cliente al 11.5.23, lo previsto será aplicable solo por las entregas efectuadas a partir del 12.5.23.</w:t>
      </w:r>
    </w:p>
    <w:p w14:paraId="3B71E714" w14:textId="77777777" w:rsidR="00B846AF" w:rsidRDefault="00B846AF" w:rsidP="004231BC">
      <w:pPr>
        <w:pStyle w:val="s9"/>
        <w:ind w:left="714"/>
        <w:rPr>
          <w:rFonts w:ascii="Verdana" w:hAnsi="Verdana" w:cs="Arial"/>
          <w:sz w:val="18"/>
          <w:szCs w:val="18"/>
        </w:rPr>
      </w:pPr>
    </w:p>
    <w:p w14:paraId="531191E2" w14:textId="77777777" w:rsidR="00CA2E3A" w:rsidRDefault="00CA2E3A" w:rsidP="004231BC">
      <w:pPr>
        <w:pStyle w:val="s9"/>
        <w:ind w:left="714"/>
        <w:rPr>
          <w:rFonts w:ascii="Verdana" w:hAnsi="Verdana" w:cs="Arial"/>
          <w:sz w:val="18"/>
          <w:szCs w:val="18"/>
        </w:rPr>
      </w:pPr>
    </w:p>
    <w:p w14:paraId="5BB894A2" w14:textId="77777777" w:rsidR="0005074F" w:rsidRPr="00A0273D" w:rsidRDefault="0005074F" w:rsidP="0005074F">
      <w:pPr>
        <w:pStyle w:val="s9"/>
        <w:ind w:left="708"/>
        <w:rPr>
          <w:rFonts w:ascii="Verdana" w:hAnsi="Verdana"/>
          <w:sz w:val="18"/>
          <w:szCs w:val="18"/>
        </w:rPr>
      </w:pPr>
      <w:r w:rsidRPr="00A0273D">
        <w:rPr>
          <w:rFonts w:ascii="Verdana" w:hAnsi="Verdana"/>
          <w:sz w:val="18"/>
          <w:szCs w:val="18"/>
        </w:rPr>
        <w:lastRenderedPageBreak/>
        <w:t>(*) A los efectos de la presente declaración jurada no deberán tenerse en cuenta:</w:t>
      </w:r>
    </w:p>
    <w:p w14:paraId="6D6C8B51" w14:textId="77777777" w:rsidR="000B18F8" w:rsidRPr="00A0273D" w:rsidRDefault="000B18F8" w:rsidP="000B18F8">
      <w:pPr>
        <w:pStyle w:val="s9"/>
        <w:ind w:left="708"/>
        <w:jc w:val="center"/>
        <w:rPr>
          <w:rFonts w:ascii="Verdana" w:hAnsi="Verdana"/>
          <w:b/>
          <w:bCs/>
          <w:sz w:val="16"/>
          <w:szCs w:val="16"/>
        </w:rPr>
      </w:pPr>
      <w:r w:rsidRPr="00A0273D">
        <w:rPr>
          <w:rFonts w:ascii="Verdana" w:hAnsi="Verdana"/>
          <w:b/>
          <w:bCs/>
          <w:sz w:val="16"/>
          <w:szCs w:val="16"/>
        </w:rPr>
        <w:t>(Marca en caso de corresponder y documentar, de lo contrario se entenderá que no tuvo operaciones)</w:t>
      </w:r>
    </w:p>
    <w:p w14:paraId="532AF27A" w14:textId="77777777" w:rsidR="0005074F" w:rsidRPr="00A0273D" w:rsidRDefault="0005074F" w:rsidP="0005074F">
      <w:pPr>
        <w:pStyle w:val="s9"/>
        <w:ind w:left="708"/>
        <w:rPr>
          <w:rFonts w:ascii="Verdana" w:hAnsi="Verdana"/>
          <w:sz w:val="18"/>
          <w:szCs w:val="18"/>
        </w:rPr>
      </w:pPr>
    </w:p>
    <w:p w14:paraId="31A5142E" w14:textId="7AF310C5" w:rsidR="0005074F" w:rsidRPr="00A0273D" w:rsidRDefault="0005074F" w:rsidP="006008CD">
      <w:pPr>
        <w:pStyle w:val="s9"/>
        <w:numPr>
          <w:ilvl w:val="0"/>
          <w:numId w:val="49"/>
        </w:numPr>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las ventas de títulos valores con liquidación en moneda extranjera en el país o en el exterior cuando la totalidad de los fondos obtenidos de tales liquidaciones se haya utilizado o será utilizada dentro de los 10 días corridos a las siguientes operaciones:</w:t>
      </w:r>
    </w:p>
    <w:p w14:paraId="216AA05E" w14:textId="77777777" w:rsidR="0005074F" w:rsidRPr="00A0273D" w:rsidRDefault="0005074F" w:rsidP="0005074F">
      <w:pPr>
        <w:pStyle w:val="s9"/>
        <w:ind w:left="708"/>
        <w:rPr>
          <w:rFonts w:ascii="Verdana" w:hAnsi="Verdana"/>
          <w:sz w:val="18"/>
          <w:szCs w:val="18"/>
        </w:rPr>
      </w:pPr>
    </w:p>
    <w:p w14:paraId="1297061A" w14:textId="25BC3451" w:rsidR="0005074F" w:rsidRPr="00A0273D" w:rsidRDefault="0005074F" w:rsidP="006008CD">
      <w:pPr>
        <w:pStyle w:val="s9"/>
        <w:ind w:left="1416"/>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i. Pagos a partir del vencimiento de capital o intereses de nuevos endeudamientos financieros con el exterior desembolsados a partir del 2.10.23 y que contemplen como mínimo 1 (un) año de gracia para el pago de capital; </w:t>
      </w:r>
    </w:p>
    <w:p w14:paraId="46D1BFA7" w14:textId="71C40860" w:rsidR="0005074F" w:rsidRPr="00A0273D" w:rsidRDefault="0005074F" w:rsidP="006008CD">
      <w:pPr>
        <w:pStyle w:val="s9"/>
        <w:ind w:left="1416"/>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w:t>
      </w:r>
      <w:proofErr w:type="spellStart"/>
      <w:r w:rsidRPr="00A0273D">
        <w:rPr>
          <w:rFonts w:ascii="Verdana" w:hAnsi="Verdana"/>
          <w:sz w:val="18"/>
          <w:szCs w:val="18"/>
        </w:rPr>
        <w:t>ii</w:t>
      </w:r>
      <w:proofErr w:type="spellEnd"/>
      <w:r w:rsidRPr="00A0273D">
        <w:rPr>
          <w:rFonts w:ascii="Verdana" w:hAnsi="Verdana"/>
          <w:sz w:val="18"/>
          <w:szCs w:val="18"/>
        </w:rPr>
        <w:t>. Repatriaciones del capital y rentas asociadas a las inversiones directas de no residentes recibidas a partir del 2.10.23, en la medida que la repatriación se produzca como mínimo 1 (un) año después de la concreción del aporte de capital y se haya dado cumplimiento a los mecanismos legales previstos en tales casos;</w:t>
      </w:r>
    </w:p>
    <w:p w14:paraId="77B249F3" w14:textId="69AA1AB3" w:rsidR="0005074F" w:rsidRPr="00A0273D" w:rsidRDefault="0005074F" w:rsidP="006008CD">
      <w:pPr>
        <w:pStyle w:val="s9"/>
        <w:ind w:left="1416"/>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w:t>
      </w:r>
      <w:proofErr w:type="spellStart"/>
      <w:r w:rsidRPr="00A0273D">
        <w:rPr>
          <w:rFonts w:ascii="Verdana" w:hAnsi="Verdana"/>
          <w:sz w:val="18"/>
          <w:szCs w:val="18"/>
        </w:rPr>
        <w:t>iii</w:t>
      </w:r>
      <w:proofErr w:type="spellEnd"/>
      <w:r w:rsidRPr="00A0273D">
        <w:rPr>
          <w:rFonts w:ascii="Verdana" w:hAnsi="Verdana"/>
          <w:sz w:val="18"/>
          <w:szCs w:val="18"/>
        </w:rPr>
        <w:t>. Pagos a partir del vencimiento de capital o intereses de títulos de deuda emitidos a partir del 2.10.23 con registro público en el país, denominados y suscriptos en moneda extranjera, cuyos servicios sean pagaderos en el país y que contemplen como mínimo 2 (dos) años de gracia para el pago de capital;</w:t>
      </w:r>
    </w:p>
    <w:p w14:paraId="0DCBD8C8" w14:textId="637FB48D" w:rsidR="0005074F" w:rsidRPr="00A0273D" w:rsidRDefault="0005074F" w:rsidP="006008CD">
      <w:pPr>
        <w:pStyle w:val="s9"/>
        <w:ind w:left="1416"/>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w:t>
      </w:r>
      <w:proofErr w:type="spellStart"/>
      <w:r w:rsidRPr="00A0273D">
        <w:rPr>
          <w:rFonts w:ascii="Verdana" w:hAnsi="Verdana"/>
          <w:sz w:val="18"/>
          <w:szCs w:val="18"/>
        </w:rPr>
        <w:t>iv</w:t>
      </w:r>
      <w:proofErr w:type="spellEnd"/>
      <w:r w:rsidRPr="00A0273D">
        <w:rPr>
          <w:rFonts w:ascii="Verdana" w:hAnsi="Verdana"/>
          <w:sz w:val="18"/>
          <w:szCs w:val="18"/>
        </w:rPr>
        <w:t xml:space="preserve">. Pagos a partir del vencimiento de capital o intereses de endeudamientos financieros con el exterior que no generen desembolsos por ser refinanciaciones de capital y/o intereses de operaciones contempladas en los puntos i y </w:t>
      </w:r>
      <w:proofErr w:type="spellStart"/>
      <w:r w:rsidRPr="00A0273D">
        <w:rPr>
          <w:rFonts w:ascii="Verdana" w:hAnsi="Verdana"/>
          <w:sz w:val="18"/>
          <w:szCs w:val="18"/>
        </w:rPr>
        <w:t>iii</w:t>
      </w:r>
      <w:proofErr w:type="spellEnd"/>
      <w:r w:rsidRPr="00A0273D">
        <w:rPr>
          <w:rFonts w:ascii="Verdana" w:hAnsi="Verdana"/>
          <w:sz w:val="18"/>
          <w:szCs w:val="18"/>
        </w:rPr>
        <w:t>, en la medida que las refinanciaciones no anticipen el vencimiento de la deuda original;</w:t>
      </w:r>
    </w:p>
    <w:p w14:paraId="60481A8A" w14:textId="6802B34C" w:rsidR="0005074F" w:rsidRPr="00A0273D" w:rsidRDefault="0005074F" w:rsidP="006008CD">
      <w:pPr>
        <w:pStyle w:val="s9"/>
        <w:ind w:left="1416"/>
        <w:rPr>
          <w:rFonts w:ascii="Verdana" w:hAnsi="Verdana"/>
          <w:sz w:val="18"/>
          <w:szCs w:val="18"/>
        </w:rPr>
      </w:pP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sidRPr="00A0273D">
        <w:rPr>
          <w:rFonts w:ascii="Verdana" w:hAnsi="Verdana"/>
          <w:sz w:val="18"/>
          <w:szCs w:val="18"/>
        </w:rPr>
        <w:t xml:space="preserve"> v. Pagos a partir del vencimiento de capital o intereses de títulos de deuda emitidos con registro público en el país, denominados en moneda extranjera y cuyos servicios sean pagaderos en el país, que no generen desembolsos por ser refinanciaciones de capital y/o intereses de operaciones contempladas en el punto </w:t>
      </w:r>
      <w:proofErr w:type="spellStart"/>
      <w:r w:rsidRPr="00A0273D">
        <w:rPr>
          <w:rFonts w:ascii="Verdana" w:hAnsi="Verdana"/>
          <w:sz w:val="18"/>
          <w:szCs w:val="18"/>
        </w:rPr>
        <w:t>iii</w:t>
      </w:r>
      <w:proofErr w:type="spellEnd"/>
      <w:r w:rsidRPr="00A0273D">
        <w:rPr>
          <w:rFonts w:ascii="Verdana" w:hAnsi="Verdana"/>
          <w:sz w:val="18"/>
          <w:szCs w:val="18"/>
        </w:rPr>
        <w:t xml:space="preserve"> en la medida que las refinanciaciones no anticipen el vencimiento de la deuda original.</w:t>
      </w:r>
    </w:p>
    <w:p w14:paraId="492F0E94" w14:textId="77777777" w:rsidR="0005074F" w:rsidRPr="00A0273D" w:rsidRDefault="0005074F" w:rsidP="006008CD">
      <w:pPr>
        <w:pStyle w:val="s9"/>
        <w:ind w:left="1416"/>
        <w:rPr>
          <w:rFonts w:ascii="Verdana" w:hAnsi="Verdana"/>
          <w:sz w:val="18"/>
          <w:szCs w:val="18"/>
        </w:rPr>
      </w:pPr>
    </w:p>
    <w:p w14:paraId="2D4F1391" w14:textId="77777777" w:rsidR="0005074F" w:rsidRPr="00A0273D" w:rsidRDefault="0005074F" w:rsidP="006008CD">
      <w:pPr>
        <w:pStyle w:val="s9"/>
        <w:ind w:left="1416"/>
        <w:rPr>
          <w:rFonts w:ascii="Verdana" w:hAnsi="Verdana"/>
          <w:sz w:val="18"/>
          <w:szCs w:val="18"/>
        </w:rPr>
      </w:pPr>
      <w:r w:rsidRPr="00A0273D">
        <w:rPr>
          <w:rFonts w:ascii="Verdana" w:hAnsi="Verdana"/>
          <w:sz w:val="18"/>
          <w:szCs w:val="18"/>
        </w:rPr>
        <w:t xml:space="preserve">Habiendo marcado alguna de las opciones indicadas en el bloque anterior declaramos bajo juramento que se deja constancia de que los fondos oportunamente recibidos por las operaciones detalladas en los puntos i a </w:t>
      </w:r>
      <w:proofErr w:type="spellStart"/>
      <w:r w:rsidRPr="00A0273D">
        <w:rPr>
          <w:rFonts w:ascii="Verdana" w:hAnsi="Verdana"/>
          <w:sz w:val="18"/>
          <w:szCs w:val="18"/>
        </w:rPr>
        <w:t>iii</w:t>
      </w:r>
      <w:proofErr w:type="spellEnd"/>
      <w:r w:rsidRPr="00A0273D">
        <w:rPr>
          <w:rFonts w:ascii="Verdana" w:hAnsi="Verdana"/>
          <w:sz w:val="18"/>
          <w:szCs w:val="18"/>
        </w:rPr>
        <w:t xml:space="preserve"> se utilizaron en su totalidad para concretar pagos en el país relacionados con la concreción de inversiones en la República Argentina.</w:t>
      </w:r>
    </w:p>
    <w:p w14:paraId="4DAE664F" w14:textId="77777777" w:rsidR="0005074F" w:rsidRPr="00A0273D" w:rsidRDefault="0005074F" w:rsidP="0005074F">
      <w:pPr>
        <w:pStyle w:val="s9"/>
        <w:ind w:left="708"/>
        <w:rPr>
          <w:rFonts w:ascii="Verdana" w:hAnsi="Verdana"/>
          <w:sz w:val="18"/>
          <w:szCs w:val="18"/>
        </w:rPr>
      </w:pPr>
    </w:p>
    <w:p w14:paraId="0FFD54A5" w14:textId="77777777" w:rsidR="00B049E1" w:rsidRPr="00A0273D" w:rsidRDefault="0005074F" w:rsidP="00B049E1">
      <w:pPr>
        <w:pStyle w:val="s9"/>
        <w:ind w:left="708"/>
        <w:rPr>
          <w:rFonts w:ascii="Verdana" w:hAnsi="Verdana"/>
          <w:sz w:val="18"/>
          <w:szCs w:val="18"/>
        </w:rPr>
      </w:pPr>
      <w:r w:rsidRPr="00A0273D">
        <w:rPr>
          <w:rFonts w:ascii="Verdana" w:hAnsi="Verdana"/>
          <w:sz w:val="18"/>
          <w:szCs w:val="18"/>
        </w:rPr>
        <w:t>2)</w:t>
      </w:r>
      <w:r w:rsidR="00B049E1" w:rsidRPr="00A0273D">
        <w:t xml:space="preserve"> </w:t>
      </w:r>
      <w:r w:rsidR="00B049E1" w:rsidRPr="00A0273D">
        <w:rPr>
          <w:rFonts w:ascii="Verdana" w:hAnsi="Verdana"/>
          <w:b/>
          <w:bCs/>
          <w:sz w:val="18"/>
          <w:szCs w:val="18"/>
        </w:rPr>
        <w:fldChar w:fldCharType="begin">
          <w:ffData>
            <w:name w:val="Marcar69"/>
            <w:enabled/>
            <w:calcOnExit w:val="0"/>
            <w:checkBox>
              <w:sizeAuto/>
              <w:default w:val="0"/>
            </w:checkBox>
          </w:ffData>
        </w:fldChar>
      </w:r>
      <w:r w:rsidR="00B049E1" w:rsidRPr="00A0273D">
        <w:rPr>
          <w:rFonts w:ascii="Verdana" w:hAnsi="Verdana"/>
          <w:b/>
          <w:bCs/>
          <w:sz w:val="18"/>
          <w:szCs w:val="18"/>
        </w:rPr>
        <w:instrText xml:space="preserve"> FORMCHECKBOX </w:instrText>
      </w:r>
      <w:r w:rsidR="00B049E1" w:rsidRPr="00A0273D">
        <w:rPr>
          <w:rFonts w:ascii="Verdana" w:hAnsi="Verdana"/>
          <w:b/>
          <w:bCs/>
          <w:sz w:val="18"/>
          <w:szCs w:val="18"/>
        </w:rPr>
      </w:r>
      <w:r w:rsidR="00B049E1" w:rsidRPr="00A0273D">
        <w:rPr>
          <w:rFonts w:ascii="Verdana" w:hAnsi="Verdana"/>
          <w:b/>
          <w:bCs/>
          <w:sz w:val="18"/>
          <w:szCs w:val="18"/>
        </w:rPr>
        <w:fldChar w:fldCharType="separate"/>
      </w:r>
      <w:r w:rsidR="00B049E1" w:rsidRPr="00A0273D">
        <w:rPr>
          <w:rFonts w:ascii="Verdana" w:hAnsi="Verdana"/>
          <w:b/>
          <w:bCs/>
          <w:sz w:val="18"/>
          <w:szCs w:val="18"/>
        </w:rPr>
        <w:fldChar w:fldCharType="end"/>
      </w:r>
      <w:r w:rsidR="00B049E1" w:rsidRPr="00A0273D">
        <w:rPr>
          <w:rFonts w:ascii="Verdana" w:hAnsi="Verdana"/>
          <w:sz w:val="18"/>
          <w:szCs w:val="18"/>
        </w:rPr>
        <w:t xml:space="preserve"> las ventas 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w:t>
      </w:r>
    </w:p>
    <w:p w14:paraId="06E78F2A" w14:textId="6D7025B0" w:rsidR="00B049E1" w:rsidRPr="00A0273D" w:rsidRDefault="00B049E1" w:rsidP="00B049E1">
      <w:pPr>
        <w:pStyle w:val="s9"/>
        <w:ind w:left="708"/>
        <w:rPr>
          <w:rFonts w:ascii="Verdana" w:hAnsi="Verdana"/>
          <w:sz w:val="18"/>
          <w:szCs w:val="18"/>
        </w:rPr>
      </w:pPr>
      <w:r w:rsidRPr="00A0273D">
        <w:rPr>
          <w:rFonts w:ascii="Verdana" w:hAnsi="Verdana"/>
          <w:sz w:val="18"/>
          <w:szCs w:val="18"/>
        </w:rPr>
        <w:t>Participaron en dicha instancia.</w:t>
      </w:r>
    </w:p>
    <w:p w14:paraId="267BC744" w14:textId="77777777" w:rsidR="00B049E1" w:rsidRPr="00A0273D" w:rsidRDefault="00B049E1" w:rsidP="00B049E1">
      <w:pPr>
        <w:pStyle w:val="s9"/>
        <w:ind w:left="708"/>
        <w:rPr>
          <w:rFonts w:ascii="Verdana" w:hAnsi="Verdana"/>
          <w:sz w:val="18"/>
          <w:szCs w:val="18"/>
        </w:rPr>
      </w:pPr>
    </w:p>
    <w:p w14:paraId="5340449C" w14:textId="51555D28" w:rsidR="0034628E" w:rsidRDefault="00B049E1" w:rsidP="00B049E1">
      <w:pPr>
        <w:pStyle w:val="s9"/>
        <w:ind w:left="708"/>
        <w:rPr>
          <w:rFonts w:ascii="Verdana" w:hAnsi="Verdana"/>
          <w:sz w:val="18"/>
          <w:szCs w:val="18"/>
        </w:rPr>
      </w:pPr>
      <w:r w:rsidRPr="00A0273D">
        <w:rPr>
          <w:rFonts w:ascii="Verdana" w:hAnsi="Verdana"/>
          <w:sz w:val="18"/>
          <w:szCs w:val="18"/>
        </w:rPr>
        <w:t xml:space="preserve">3) </w:t>
      </w:r>
      <w:r w:rsidR="0005074F" w:rsidRPr="00A0273D">
        <w:rPr>
          <w:rFonts w:ascii="Verdana" w:hAnsi="Verdana"/>
          <w:b/>
          <w:bCs/>
          <w:sz w:val="18"/>
          <w:szCs w:val="18"/>
        </w:rPr>
        <w:fldChar w:fldCharType="begin">
          <w:ffData>
            <w:name w:val="Marcar69"/>
            <w:enabled/>
            <w:calcOnExit w:val="0"/>
            <w:checkBox>
              <w:sizeAuto/>
              <w:default w:val="0"/>
            </w:checkBox>
          </w:ffData>
        </w:fldChar>
      </w:r>
      <w:r w:rsidR="0005074F" w:rsidRPr="00A0273D">
        <w:rPr>
          <w:rFonts w:ascii="Verdana" w:hAnsi="Verdana"/>
          <w:b/>
          <w:bCs/>
          <w:sz w:val="18"/>
          <w:szCs w:val="18"/>
        </w:rPr>
        <w:instrText xml:space="preserve"> FORMCHECKBOX </w:instrText>
      </w:r>
      <w:r w:rsidR="0005074F" w:rsidRPr="00A0273D">
        <w:rPr>
          <w:rFonts w:ascii="Verdana" w:hAnsi="Verdana"/>
          <w:b/>
          <w:bCs/>
          <w:sz w:val="18"/>
          <w:szCs w:val="18"/>
        </w:rPr>
      </w:r>
      <w:r w:rsidR="0005074F" w:rsidRPr="00A0273D">
        <w:rPr>
          <w:rFonts w:ascii="Verdana" w:hAnsi="Verdana"/>
          <w:b/>
          <w:bCs/>
          <w:sz w:val="18"/>
          <w:szCs w:val="18"/>
        </w:rPr>
        <w:fldChar w:fldCharType="separate"/>
      </w:r>
      <w:r w:rsidR="0005074F" w:rsidRPr="00A0273D">
        <w:rPr>
          <w:rFonts w:ascii="Verdana" w:hAnsi="Verdana"/>
          <w:b/>
          <w:bCs/>
          <w:sz w:val="18"/>
          <w:szCs w:val="18"/>
        </w:rPr>
        <w:fldChar w:fldCharType="end"/>
      </w:r>
      <w:r w:rsidR="0005074F" w:rsidRPr="00A0273D">
        <w:rPr>
          <w:rFonts w:ascii="Verdana" w:hAnsi="Verdana"/>
          <w:sz w:val="18"/>
          <w:szCs w:val="18"/>
        </w:rPr>
        <w:t xml:space="preserve"> </w:t>
      </w:r>
      <w:r w:rsidR="00751CA4" w:rsidRPr="00A0273D">
        <w:rPr>
          <w:rFonts w:ascii="Verdana" w:hAnsi="Verdana"/>
          <w:sz w:val="18"/>
          <w:szCs w:val="18"/>
        </w:rPr>
        <w:t>las ventas de títulos valores con liquidación en moneda extranjera en el exterior o las transferencias de títulos valores a depositarios en el exterior, ambas concretadas a partir del 1.4.24, cuando el valor de mercado de estas operaciones no supere a la diferencia entre el valor obtenido por la venta con liquidación en moneda extranjera en el exterior de bonos BOPREAL adquiridos en la suscripción primaria y su valor nominal, si el primero resultase menor</w:t>
      </w:r>
      <w:r w:rsidR="0005074F" w:rsidRPr="00A0273D">
        <w:rPr>
          <w:rFonts w:ascii="Verdana" w:hAnsi="Verdana"/>
          <w:sz w:val="18"/>
          <w:szCs w:val="18"/>
        </w:rPr>
        <w:t>. Documentar con Extracto de movimiento de la/s cuentas comitentes con las que se operó</w:t>
      </w:r>
      <w:r w:rsidR="00C867CA" w:rsidRPr="00A0273D">
        <w:rPr>
          <w:rFonts w:ascii="Verdana" w:hAnsi="Verdana"/>
          <w:sz w:val="18"/>
          <w:szCs w:val="18"/>
        </w:rPr>
        <w:t>.</w:t>
      </w:r>
    </w:p>
    <w:p w14:paraId="3D860637" w14:textId="186E8DCE" w:rsidR="0034628E" w:rsidRPr="00A0273D" w:rsidRDefault="0034628E" w:rsidP="00B049E1">
      <w:pPr>
        <w:pStyle w:val="s9"/>
        <w:ind w:left="708"/>
        <w:rPr>
          <w:rFonts w:ascii="Verdana" w:hAnsi="Verdana"/>
          <w:b/>
          <w:bCs/>
          <w:sz w:val="18"/>
          <w:szCs w:val="18"/>
        </w:rPr>
      </w:pPr>
      <w:r>
        <w:rPr>
          <w:rFonts w:ascii="Verdana" w:hAnsi="Verdana"/>
          <w:sz w:val="18"/>
          <w:szCs w:val="18"/>
        </w:rPr>
        <w:t>4)</w:t>
      </w:r>
      <w:r w:rsidRPr="00A0273D">
        <w:rPr>
          <w:rFonts w:ascii="Verdana" w:hAnsi="Verdana"/>
          <w:sz w:val="18"/>
          <w:szCs w:val="18"/>
        </w:rPr>
        <w:t xml:space="preserve"> </w:t>
      </w:r>
      <w:r w:rsidRPr="00A0273D">
        <w:rPr>
          <w:rFonts w:ascii="Verdana" w:hAnsi="Verdana"/>
          <w:b/>
          <w:bCs/>
          <w:sz w:val="18"/>
          <w:szCs w:val="18"/>
        </w:rPr>
        <w:fldChar w:fldCharType="begin">
          <w:ffData>
            <w:name w:val="Marcar69"/>
            <w:enabled/>
            <w:calcOnExit w:val="0"/>
            <w:checkBox>
              <w:sizeAuto/>
              <w:default w:val="0"/>
            </w:checkBox>
          </w:ffData>
        </w:fldChar>
      </w:r>
      <w:r w:rsidRPr="00A0273D">
        <w:rPr>
          <w:rFonts w:ascii="Verdana" w:hAnsi="Verdana"/>
          <w:b/>
          <w:bCs/>
          <w:sz w:val="18"/>
          <w:szCs w:val="18"/>
        </w:rPr>
        <w:instrText xml:space="preserve"> FORMCHECKBOX </w:instrText>
      </w:r>
      <w:r w:rsidRPr="00A0273D">
        <w:rPr>
          <w:rFonts w:ascii="Verdana" w:hAnsi="Verdana"/>
          <w:b/>
          <w:bCs/>
          <w:sz w:val="18"/>
          <w:szCs w:val="18"/>
        </w:rPr>
      </w:r>
      <w:r w:rsidRPr="00A0273D">
        <w:rPr>
          <w:rFonts w:ascii="Verdana" w:hAnsi="Verdana"/>
          <w:b/>
          <w:bCs/>
          <w:sz w:val="18"/>
          <w:szCs w:val="18"/>
        </w:rPr>
        <w:fldChar w:fldCharType="separate"/>
      </w:r>
      <w:r w:rsidRPr="00A0273D">
        <w:rPr>
          <w:rFonts w:ascii="Verdana" w:hAnsi="Verdana"/>
          <w:b/>
          <w:bCs/>
          <w:sz w:val="18"/>
          <w:szCs w:val="18"/>
        </w:rPr>
        <w:fldChar w:fldCharType="end"/>
      </w:r>
      <w:r>
        <w:rPr>
          <w:rFonts w:ascii="Verdana" w:hAnsi="Verdana"/>
          <w:b/>
          <w:bCs/>
          <w:sz w:val="18"/>
          <w:szCs w:val="18"/>
        </w:rPr>
        <w:t xml:space="preserve"> las acciones realizadas en los </w:t>
      </w:r>
      <w:r w:rsidRPr="0034628E">
        <w:rPr>
          <w:rFonts w:ascii="Verdana" w:hAnsi="Verdana"/>
          <w:b/>
          <w:bCs/>
          <w:sz w:val="18"/>
          <w:szCs w:val="18"/>
          <w:lang w:val="es-AR"/>
        </w:rPr>
        <w:t xml:space="preserve">en los puntos 3.16.3.1. y 3.16.3.4 del </w:t>
      </w:r>
      <w:r>
        <w:rPr>
          <w:rFonts w:ascii="Verdana" w:hAnsi="Verdana"/>
          <w:b/>
          <w:bCs/>
          <w:sz w:val="18"/>
          <w:szCs w:val="18"/>
          <w:lang w:val="es-AR"/>
        </w:rPr>
        <w:t>T.O. E y C</w:t>
      </w:r>
      <w:r w:rsidRPr="0034628E">
        <w:rPr>
          <w:rFonts w:ascii="Verdana" w:hAnsi="Verdana"/>
          <w:b/>
          <w:bCs/>
          <w:sz w:val="18"/>
          <w:szCs w:val="18"/>
          <w:lang w:val="es-AR"/>
        </w:rPr>
        <w:t xml:space="preserve"> hasta el 11/04/25.</w:t>
      </w:r>
    </w:p>
    <w:p w14:paraId="4DA5F1DD" w14:textId="1C44E465" w:rsidR="0034628E" w:rsidRPr="00A0273D" w:rsidRDefault="0034628E" w:rsidP="0034628E">
      <w:pPr>
        <w:pStyle w:val="s9"/>
        <w:ind w:left="708"/>
        <w:rPr>
          <w:rFonts w:ascii="Verdana" w:hAnsi="Verdana"/>
          <w:sz w:val="18"/>
          <w:szCs w:val="18"/>
        </w:rPr>
      </w:pPr>
    </w:p>
    <w:p w14:paraId="6B283A52" w14:textId="7A13025C" w:rsidR="00A67584" w:rsidRPr="00EC44E0" w:rsidRDefault="00181637" w:rsidP="00A67584">
      <w:pPr>
        <w:pStyle w:val="s9"/>
        <w:ind w:left="708"/>
        <w:rPr>
          <w:rFonts w:ascii="Verdana" w:hAnsi="Verdana"/>
          <w:sz w:val="18"/>
          <w:szCs w:val="18"/>
        </w:rPr>
      </w:pPr>
      <w:r w:rsidRPr="00A0273D">
        <w:rPr>
          <w:rFonts w:ascii="Verdana" w:hAnsi="Verdana"/>
          <w:sz w:val="18"/>
          <w:szCs w:val="18"/>
        </w:rPr>
        <w:t xml:space="preserve">La </w:t>
      </w:r>
      <w:r w:rsidR="00A67584" w:rsidRPr="00A0273D">
        <w:rPr>
          <w:rFonts w:ascii="Verdana" w:hAnsi="Verdana"/>
          <w:sz w:val="18"/>
          <w:szCs w:val="18"/>
        </w:rPr>
        <w:t>entrega de activos locales con el objeto de cancelar una deuda</w:t>
      </w:r>
      <w:r w:rsidR="00A67584" w:rsidRPr="00EC44E0">
        <w:rPr>
          <w:rFonts w:ascii="Verdana" w:hAnsi="Verdana"/>
          <w:sz w:val="18"/>
          <w:szCs w:val="18"/>
        </w:rPr>
        <w:t xml:space="preserve"> con una agencia de crédito a la exportación o una entidad financiera del exterior, en la medida que se produzca a partir del vencimiento como consecuencia de una cláusula de garantía prevista en el contrato de endeudamiento se considera consistente con las declaraciones juradas elaboradas para dar cumplimiento de las normas de "Exterior y cambios"</w:t>
      </w:r>
      <w:r w:rsidR="0011157E" w:rsidRPr="00EC44E0">
        <w:rPr>
          <w:rFonts w:ascii="Verdana" w:hAnsi="Verdana"/>
          <w:sz w:val="18"/>
          <w:szCs w:val="18"/>
        </w:rPr>
        <w:t>.</w:t>
      </w:r>
    </w:p>
    <w:p w14:paraId="1DEEBF29" w14:textId="77777777" w:rsidR="00A67584" w:rsidRPr="00EC44E0" w:rsidRDefault="00A67584" w:rsidP="009D7D34">
      <w:pPr>
        <w:pStyle w:val="s9"/>
        <w:rPr>
          <w:rFonts w:ascii="Verdana" w:hAnsi="Verdana"/>
          <w:sz w:val="18"/>
          <w:szCs w:val="18"/>
        </w:rPr>
      </w:pPr>
    </w:p>
    <w:p w14:paraId="2B14FC9F" w14:textId="624D51F8" w:rsidR="00B66F2B" w:rsidRPr="00EC44E0" w:rsidRDefault="00B66F2B" w:rsidP="006525AC">
      <w:pPr>
        <w:pStyle w:val="s9"/>
        <w:ind w:left="708"/>
        <w:rPr>
          <w:rFonts w:ascii="Verdana" w:hAnsi="Verdana"/>
          <w:sz w:val="18"/>
          <w:szCs w:val="18"/>
        </w:rPr>
      </w:pPr>
      <w:r w:rsidRPr="00EC44E0">
        <w:rPr>
          <w:rFonts w:ascii="Verdana" w:hAnsi="Verdana"/>
          <w:sz w:val="18"/>
          <w:szCs w:val="18"/>
        </w:rPr>
        <w:t xml:space="preserve">Detallamos a continuación el detalle las personas humanas y/o jurídicas que ejercen una relación de control directo sobre esta compañía </w:t>
      </w:r>
      <w:r w:rsidR="0093725D" w:rsidRPr="00EC44E0">
        <w:rPr>
          <w:rFonts w:ascii="Verdana" w:hAnsi="Verdana"/>
          <w:sz w:val="18"/>
          <w:szCs w:val="18"/>
        </w:rPr>
        <w:t xml:space="preserve">y </w:t>
      </w:r>
      <w:r w:rsidR="00CB2A2A" w:rsidRPr="00EC44E0">
        <w:rPr>
          <w:rFonts w:ascii="Verdana" w:hAnsi="Verdana" w:cs="Arial"/>
          <w:sz w:val="18"/>
          <w:szCs w:val="18"/>
        </w:rPr>
        <w:t xml:space="preserve">otras empresas con las que </w:t>
      </w:r>
      <w:r w:rsidR="0093725D" w:rsidRPr="00EC44E0">
        <w:rPr>
          <w:rFonts w:ascii="Verdana" w:hAnsi="Verdana" w:cs="Arial"/>
          <w:sz w:val="18"/>
          <w:szCs w:val="18"/>
        </w:rPr>
        <w:t xml:space="preserve">se </w:t>
      </w:r>
      <w:r w:rsidR="00CB2A2A" w:rsidRPr="00EC44E0">
        <w:rPr>
          <w:rFonts w:ascii="Verdana" w:hAnsi="Verdana" w:cs="Arial"/>
          <w:sz w:val="18"/>
          <w:szCs w:val="18"/>
        </w:rPr>
        <w:t>integr</w:t>
      </w:r>
      <w:r w:rsidR="0093725D" w:rsidRPr="00EC44E0">
        <w:rPr>
          <w:rFonts w:ascii="Verdana" w:hAnsi="Verdana" w:cs="Arial"/>
          <w:sz w:val="18"/>
          <w:szCs w:val="18"/>
        </w:rPr>
        <w:t>a</w:t>
      </w:r>
      <w:r w:rsidR="00CB2A2A" w:rsidRPr="00EC44E0">
        <w:rPr>
          <w:rFonts w:ascii="Verdana" w:hAnsi="Verdana" w:cs="Arial"/>
          <w:sz w:val="18"/>
          <w:szCs w:val="18"/>
        </w:rPr>
        <w:t xml:space="preserve"> un mismo grupo económico</w:t>
      </w:r>
      <w:r w:rsidR="00CB2A2A" w:rsidRPr="00EC44E0">
        <w:rPr>
          <w:rFonts w:ascii="Verdana" w:hAnsi="Verdana"/>
          <w:sz w:val="18"/>
          <w:szCs w:val="18"/>
        </w:rPr>
        <w:t xml:space="preserve"> </w:t>
      </w:r>
      <w:r w:rsidRPr="00EC44E0">
        <w:rPr>
          <w:rFonts w:ascii="Verdana" w:hAnsi="Verdana"/>
          <w:sz w:val="18"/>
          <w:szCs w:val="18"/>
        </w:rPr>
        <w:t xml:space="preserve">comprometiéndonos a informar </w:t>
      </w:r>
      <w:r w:rsidR="00F85FC4" w:rsidRPr="00EC44E0">
        <w:rPr>
          <w:rFonts w:ascii="Verdana" w:hAnsi="Verdana"/>
          <w:sz w:val="18"/>
          <w:szCs w:val="18"/>
        </w:rPr>
        <w:t xml:space="preserve">inmediatamente </w:t>
      </w:r>
      <w:r w:rsidRPr="00EC44E0">
        <w:rPr>
          <w:rFonts w:ascii="Verdana" w:hAnsi="Verdana"/>
          <w:sz w:val="18"/>
          <w:szCs w:val="18"/>
        </w:rPr>
        <w:t>cualquier modificación a lo declarado.</w:t>
      </w:r>
    </w:p>
    <w:p w14:paraId="31E3C2C7" w14:textId="77777777" w:rsidR="00390142" w:rsidRPr="00EC44E0" w:rsidRDefault="00390142" w:rsidP="00390142">
      <w:pPr>
        <w:pStyle w:val="s9"/>
        <w:ind w:firstLine="708"/>
        <w:rPr>
          <w:rFonts w:ascii="Verdana" w:hAnsi="Verdana"/>
          <w:b/>
          <w:bCs/>
          <w:sz w:val="18"/>
          <w:szCs w:val="18"/>
        </w:rPr>
      </w:pPr>
    </w:p>
    <w:p w14:paraId="4E3FDD30" w14:textId="77777777" w:rsidR="009D7D34" w:rsidRPr="009D7D34" w:rsidRDefault="009D7D34" w:rsidP="009D7D34">
      <w:pPr>
        <w:pStyle w:val="s9"/>
        <w:ind w:left="708"/>
        <w:rPr>
          <w:rFonts w:ascii="Verdana" w:hAnsi="Verdana"/>
          <w:sz w:val="18"/>
          <w:szCs w:val="18"/>
        </w:rPr>
      </w:pPr>
      <w:r w:rsidRPr="00EC44E0">
        <w:rPr>
          <w:rFonts w:ascii="Verdana" w:hAnsi="Verdana"/>
          <w:sz w:val="18"/>
          <w:szCs w:val="18"/>
        </w:rPr>
        <w:t>En caso de que una de las personas detalladas sea un ente perteneciente al sector público nacional, no será necesaria la presentación de las mencionadas declaraciones juradas por parte de este ente para considerar cumplimentado lo requerido.</w:t>
      </w:r>
    </w:p>
    <w:p w14:paraId="148A40B5" w14:textId="77777777" w:rsidR="000C20E0" w:rsidRPr="00E366B3" w:rsidRDefault="000C20E0" w:rsidP="0014472E">
      <w:pPr>
        <w:jc w:val="both"/>
        <w:rPr>
          <w:rFonts w:ascii="Verdana" w:hAnsi="Verdana"/>
          <w:sz w:val="18"/>
          <w:szCs w:val="18"/>
        </w:rPr>
      </w:pPr>
    </w:p>
    <w:p w14:paraId="4989D71B" w14:textId="084DF753" w:rsidR="006525AC" w:rsidRDefault="0014472E" w:rsidP="00A27F29">
      <w:pPr>
        <w:ind w:left="708"/>
        <w:jc w:val="both"/>
        <w:rPr>
          <w:rFonts w:ascii="Verdana" w:hAnsi="Verdana"/>
          <w:sz w:val="18"/>
          <w:szCs w:val="18"/>
        </w:rPr>
      </w:pPr>
      <w:r w:rsidRPr="00E366B3">
        <w:rPr>
          <w:rFonts w:ascii="Verdana" w:hAnsi="Verdana"/>
          <w:sz w:val="18"/>
          <w:szCs w:val="18"/>
        </w:rPr>
        <w:t>Asimismo, nos comprometemos a notificar de inmediato a Banco Hipotecario S.A. cualquier modificación que se produzca mediante la presentación de una nueva declaración jurada</w:t>
      </w:r>
      <w:r w:rsidR="003221F2" w:rsidRPr="00E366B3">
        <w:rPr>
          <w:rFonts w:ascii="Verdana" w:hAnsi="Verdana"/>
          <w:sz w:val="18"/>
          <w:szCs w:val="18"/>
        </w:rPr>
        <w:t>.</w:t>
      </w:r>
    </w:p>
    <w:p w14:paraId="3215E719" w14:textId="77777777" w:rsidR="00500E3E" w:rsidRPr="00A27F29" w:rsidRDefault="00500E3E" w:rsidP="00A27F29">
      <w:pPr>
        <w:ind w:left="708"/>
        <w:jc w:val="both"/>
        <w:rPr>
          <w:rFonts w:ascii="Verdana" w:hAnsi="Verdana"/>
          <w:sz w:val="18"/>
          <w:szCs w:val="18"/>
        </w:rPr>
      </w:pPr>
    </w:p>
    <w:p w14:paraId="3D3C6A39" w14:textId="0391E724" w:rsidR="00497CF2" w:rsidRDefault="00621BA7" w:rsidP="003B28A5">
      <w:pPr>
        <w:pStyle w:val="NormalWeb"/>
        <w:spacing w:before="120" w:beforeAutospacing="0" w:after="0" w:afterAutospacing="0"/>
        <w:jc w:val="both"/>
        <w:outlineLvl w:val="0"/>
        <w:rPr>
          <w:rFonts w:ascii="Arial" w:hAnsi="Arial" w:cs="Arial"/>
          <w:spacing w:val="-8"/>
          <w:sz w:val="18"/>
          <w:szCs w:val="18"/>
        </w:rPr>
      </w:pPr>
      <w:r>
        <w:rPr>
          <w:rFonts w:ascii="Helvetica-CondensedLight" w:hAnsi="Helvetica-CondensedLight"/>
          <w:b/>
          <w:noProof/>
          <w:spacing w:val="-8"/>
          <w:sz w:val="20"/>
          <w:szCs w:val="20"/>
          <w:u w:val="single"/>
          <w:lang w:eastAsia="es-AR"/>
        </w:rPr>
        <w:lastRenderedPageBreak/>
        <mc:AlternateContent>
          <mc:Choice Requires="wps">
            <w:drawing>
              <wp:anchor distT="0" distB="0" distL="114300" distR="114300" simplePos="0" relativeHeight="251637248" behindDoc="0" locked="0" layoutInCell="1" allowOverlap="1" wp14:anchorId="3D3C6AEF" wp14:editId="3D3C6AF0">
                <wp:simplePos x="0" y="0"/>
                <wp:positionH relativeFrom="margin">
                  <wp:align>right</wp:align>
                </wp:positionH>
                <wp:positionV relativeFrom="paragraph">
                  <wp:posOffset>175895</wp:posOffset>
                </wp:positionV>
                <wp:extent cx="6810375" cy="366712"/>
                <wp:effectExtent l="0" t="0" r="28575" b="14605"/>
                <wp:wrapNone/>
                <wp:docPr id="30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366712"/>
                        </a:xfrm>
                        <a:prstGeom prst="rect">
                          <a:avLst/>
                        </a:prstGeom>
                        <a:solidFill>
                          <a:srgbClr val="FF6600"/>
                        </a:solidFill>
                        <a:ln w="9525">
                          <a:solidFill>
                            <a:srgbClr val="FF6600"/>
                          </a:solidFill>
                          <a:miter lim="800000"/>
                          <a:headEnd/>
                          <a:tailEnd/>
                        </a:ln>
                      </wps:spPr>
                      <wps:txbx>
                        <w:txbxContent>
                          <w:p w14:paraId="3D3C6B02" w14:textId="77777777" w:rsidR="006A4F09" w:rsidRPr="003B38C5" w:rsidRDefault="006A4F09" w:rsidP="000F14AE">
                            <w:pPr>
                              <w:pStyle w:val="NormalWeb"/>
                              <w:spacing w:before="120" w:beforeAutospacing="0" w:after="0" w:afterAutospacing="0"/>
                              <w:outlineLvl w:val="0"/>
                              <w:rPr>
                                <w:rFonts w:ascii="Arial" w:hAnsi="Arial" w:cs="Arial"/>
                                <w:b/>
                                <w:color w:val="FFFFFF"/>
                                <w:sz w:val="18"/>
                                <w:szCs w:val="18"/>
                              </w:rPr>
                            </w:pPr>
                            <w:r>
                              <w:rPr>
                                <w:rFonts w:ascii="Arial" w:hAnsi="Arial" w:cs="Arial"/>
                                <w:b/>
                                <w:color w:val="FFFFFF"/>
                                <w:sz w:val="18"/>
                                <w:szCs w:val="18"/>
                              </w:rPr>
                              <w:t>A</w:t>
                            </w:r>
                            <w:r w:rsidRPr="003B38C5">
                              <w:rPr>
                                <w:rFonts w:ascii="Arial" w:hAnsi="Arial" w:cs="Arial"/>
                                <w:b/>
                                <w:color w:val="FFFFFF"/>
                                <w:sz w:val="18"/>
                                <w:szCs w:val="18"/>
                              </w:rPr>
                              <w:t xml:space="preserve"> </w:t>
                            </w:r>
                            <w:r>
                              <w:rPr>
                                <w:rFonts w:ascii="Arial" w:hAnsi="Arial" w:cs="Arial"/>
                                <w:b/>
                                <w:color w:val="FFFFFF"/>
                                <w:sz w:val="18"/>
                                <w:szCs w:val="18"/>
                              </w:rPr>
                              <w:t>–</w:t>
                            </w:r>
                            <w:r w:rsidRPr="003B38C5">
                              <w:rPr>
                                <w:rFonts w:ascii="Arial" w:hAnsi="Arial" w:cs="Arial"/>
                                <w:b/>
                                <w:color w:val="FFFFFF"/>
                                <w:sz w:val="18"/>
                                <w:szCs w:val="18"/>
                              </w:rPr>
                              <w:t xml:space="preserve"> </w:t>
                            </w:r>
                            <w:r>
                              <w:rPr>
                                <w:rFonts w:ascii="Arial" w:hAnsi="Arial" w:cs="Arial"/>
                                <w:b/>
                                <w:color w:val="FFFFFF"/>
                                <w:sz w:val="18"/>
                                <w:szCs w:val="18"/>
                              </w:rPr>
                              <w:t>DATOS DEL CLIENTE</w:t>
                            </w:r>
                          </w:p>
                          <w:p w14:paraId="3D3C6B03" w14:textId="77777777" w:rsidR="006A4F09" w:rsidRPr="003B38C5" w:rsidRDefault="006A4F09" w:rsidP="000F14AE">
                            <w:pPr>
                              <w:rPr>
                                <w:rFonts w:ascii="Arial" w:hAnsi="Arial" w:cs="Arial"/>
                                <w:b/>
                                <w:color w:val="FFFFFF"/>
                                <w:sz w:val="18"/>
                                <w:szCs w:val="18"/>
                              </w:rPr>
                            </w:pPr>
                          </w:p>
                          <w:p w14:paraId="3D3C6B04" w14:textId="77777777" w:rsidR="006A4F09" w:rsidRPr="004168CC" w:rsidRDefault="006A4F09" w:rsidP="000F14AE">
                            <w:pPr>
                              <w:jc w:val="center"/>
                              <w:rPr>
                                <w:b/>
                                <w:color w:val="FFFFFF"/>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C6AEF" id="_x0000_t202" coordsize="21600,21600" o:spt="202" path="m,l,21600r21600,l21600,xe">
                <v:stroke joinstyle="miter"/>
                <v:path gradientshapeok="t" o:connecttype="rect"/>
              </v:shapetype>
              <v:shape id="Text Box 74" o:spid="_x0000_s1026" type="#_x0000_t202" style="position:absolute;left:0;text-align:left;margin-left:485.05pt;margin-top:13.85pt;width:536.25pt;height:28.8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" fillcolor="#f60" strokecolor="#f60">
                <v:textbox>
                  <w:txbxContent>
                    <w:p w14:paraId="3D3C6B02" w14:textId="77777777" w:rsidR="006A4F09" w:rsidRPr="003B38C5" w:rsidRDefault="006A4F09" w:rsidP="000F14AE">
                      <w:pPr>
                        <w:pStyle w:val="NormalWeb"/>
                        <w:spacing w:before="120" w:beforeAutospacing="0" w:after="0" w:afterAutospacing="0"/>
                        <w:outlineLvl w:val="0"/>
                        <w:rPr>
                          <w:rFonts w:ascii="Arial" w:hAnsi="Arial" w:cs="Arial"/>
                          <w:b/>
                          <w:color w:val="FFFFFF"/>
                          <w:sz w:val="18"/>
                          <w:szCs w:val="18"/>
                        </w:rPr>
                      </w:pPr>
                      <w:r>
                        <w:rPr>
                          <w:rFonts w:ascii="Arial" w:hAnsi="Arial" w:cs="Arial"/>
                          <w:b/>
                          <w:color w:val="FFFFFF"/>
                          <w:sz w:val="18"/>
                          <w:szCs w:val="18"/>
                        </w:rPr>
                        <w:t>A</w:t>
                      </w:r>
                      <w:r w:rsidRPr="003B38C5">
                        <w:rPr>
                          <w:rFonts w:ascii="Arial" w:hAnsi="Arial" w:cs="Arial"/>
                          <w:b/>
                          <w:color w:val="FFFFFF"/>
                          <w:sz w:val="18"/>
                          <w:szCs w:val="18"/>
                        </w:rPr>
                        <w:t xml:space="preserve"> </w:t>
                      </w:r>
                      <w:r>
                        <w:rPr>
                          <w:rFonts w:ascii="Arial" w:hAnsi="Arial" w:cs="Arial"/>
                          <w:b/>
                          <w:color w:val="FFFFFF"/>
                          <w:sz w:val="18"/>
                          <w:szCs w:val="18"/>
                        </w:rPr>
                        <w:t>–</w:t>
                      </w:r>
                      <w:r w:rsidRPr="003B38C5">
                        <w:rPr>
                          <w:rFonts w:ascii="Arial" w:hAnsi="Arial" w:cs="Arial"/>
                          <w:b/>
                          <w:color w:val="FFFFFF"/>
                          <w:sz w:val="18"/>
                          <w:szCs w:val="18"/>
                        </w:rPr>
                        <w:t xml:space="preserve"> </w:t>
                      </w:r>
                      <w:r>
                        <w:rPr>
                          <w:rFonts w:ascii="Arial" w:hAnsi="Arial" w:cs="Arial"/>
                          <w:b/>
                          <w:color w:val="FFFFFF"/>
                          <w:sz w:val="18"/>
                          <w:szCs w:val="18"/>
                        </w:rPr>
                        <w:t>DATOS DEL CLIENTE</w:t>
                      </w:r>
                    </w:p>
                    <w:p w14:paraId="3D3C6B03" w14:textId="77777777" w:rsidR="006A4F09" w:rsidRPr="003B38C5" w:rsidRDefault="006A4F09" w:rsidP="000F14AE">
                      <w:pPr>
                        <w:rPr>
                          <w:rFonts w:ascii="Arial" w:hAnsi="Arial" w:cs="Arial"/>
                          <w:b/>
                          <w:color w:val="FFFFFF"/>
                          <w:sz w:val="18"/>
                          <w:szCs w:val="18"/>
                        </w:rPr>
                      </w:pPr>
                    </w:p>
                    <w:p w14:paraId="3D3C6B04" w14:textId="77777777" w:rsidR="006A4F09" w:rsidRPr="004168CC" w:rsidRDefault="006A4F09" w:rsidP="000F14AE">
                      <w:pPr>
                        <w:jc w:val="center"/>
                        <w:rPr>
                          <w:b/>
                          <w:color w:val="FFFFFF"/>
                          <w:sz w:val="22"/>
                          <w:szCs w:val="22"/>
                          <w:u w:val="single"/>
                        </w:rPr>
                      </w:pPr>
                    </w:p>
                  </w:txbxContent>
                </v:textbox>
                <w10:wrap anchorx="margin"/>
              </v:shape>
            </w:pict>
          </mc:Fallback>
        </mc:AlternateContent>
      </w:r>
    </w:p>
    <w:p w14:paraId="3D3C6A3A" w14:textId="77777777" w:rsidR="00134538" w:rsidRDefault="00134538" w:rsidP="00F21756">
      <w:pPr>
        <w:ind w:right="170"/>
        <w:jc w:val="both"/>
        <w:rPr>
          <w:rFonts w:ascii="Arial" w:hAnsi="Arial" w:cs="Arial"/>
          <w:sz w:val="16"/>
          <w:szCs w:val="16"/>
          <w:lang w:val="es-ES"/>
        </w:rPr>
      </w:pPr>
    </w:p>
    <w:p w14:paraId="3D3C6A3B" w14:textId="77777777" w:rsidR="000F14AE" w:rsidRDefault="000F14AE" w:rsidP="00F21756">
      <w:pPr>
        <w:ind w:right="170"/>
        <w:jc w:val="both"/>
        <w:rPr>
          <w:rFonts w:ascii="Helvetica-CondensedLight" w:hAnsi="Helvetica-CondensedLight"/>
          <w:b/>
          <w:spacing w:val="-8"/>
          <w:sz w:val="20"/>
          <w:szCs w:val="20"/>
          <w:u w:val="single"/>
        </w:rPr>
      </w:pPr>
    </w:p>
    <w:p w14:paraId="3D3C6A3C" w14:textId="77777777" w:rsidR="000F14AE" w:rsidRDefault="000F14AE" w:rsidP="000F14AE">
      <w:pPr>
        <w:tabs>
          <w:tab w:val="left" w:pos="3544"/>
        </w:tabs>
        <w:rPr>
          <w:rFonts w:ascii="Helvetica-CondensedLight" w:hAnsi="Helvetica-CondensedLight"/>
          <w:sz w:val="20"/>
          <w:szCs w:val="20"/>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5065"/>
        <w:gridCol w:w="1078"/>
        <w:gridCol w:w="2862"/>
      </w:tblGrid>
      <w:tr w:rsidR="00621BA7" w:rsidRPr="00F3660A" w14:paraId="3D3C6A41" w14:textId="77777777" w:rsidTr="00B05A02">
        <w:trPr>
          <w:trHeight w:val="382"/>
        </w:trPr>
        <w:tc>
          <w:tcPr>
            <w:tcW w:w="1485" w:type="dxa"/>
            <w:shd w:val="clear" w:color="auto" w:fill="D9D9D9"/>
            <w:vAlign w:val="center"/>
          </w:tcPr>
          <w:p w14:paraId="3D3C6A3D" w14:textId="77777777" w:rsidR="00621BA7" w:rsidRPr="00F3660A" w:rsidRDefault="00621BA7" w:rsidP="00621BA7">
            <w:pPr>
              <w:tabs>
                <w:tab w:val="left" w:pos="3544"/>
              </w:tabs>
              <w:ind w:left="-83" w:firstLine="83"/>
              <w:jc w:val="center"/>
              <w:rPr>
                <w:rFonts w:ascii="Arial" w:hAnsi="Arial" w:cs="Arial"/>
                <w:b/>
                <w:sz w:val="16"/>
                <w:szCs w:val="16"/>
                <w:lang w:val="es-ES"/>
              </w:rPr>
            </w:pPr>
            <w:r w:rsidRPr="00F3660A">
              <w:rPr>
                <w:rFonts w:ascii="Arial" w:hAnsi="Arial" w:cs="Arial"/>
                <w:b/>
                <w:sz w:val="16"/>
                <w:szCs w:val="16"/>
                <w:lang w:val="es-ES"/>
              </w:rPr>
              <w:t>Razón Social</w:t>
            </w:r>
          </w:p>
        </w:tc>
        <w:tc>
          <w:tcPr>
            <w:tcW w:w="5065" w:type="dxa"/>
          </w:tcPr>
          <w:p w14:paraId="3D3C6A3E" w14:textId="66CCA03C" w:rsidR="00621BA7" w:rsidRPr="00F3660A" w:rsidRDefault="00621BA7" w:rsidP="00F3660A">
            <w:pPr>
              <w:tabs>
                <w:tab w:val="left" w:pos="3544"/>
              </w:tabs>
              <w:rPr>
                <w:rFonts w:ascii="Arial" w:hAnsi="Arial" w:cs="Arial"/>
                <w:b/>
                <w:spacing w:val="-8"/>
                <w:sz w:val="18"/>
                <w:szCs w:val="18"/>
              </w:rPr>
            </w:pPr>
            <w:r w:rsidRPr="00BD244E">
              <w:rPr>
                <w:rFonts w:ascii="Verdana" w:hAnsi="Verdana"/>
                <w:spacing w:val="-8"/>
                <w:sz w:val="17"/>
                <w:szCs w:val="17"/>
                <w:highlight w:val="darkGray"/>
              </w:rPr>
              <w:fldChar w:fldCharType="begin">
                <w:ffData>
                  <w:name w:val=""/>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Pr="00BD244E">
              <w:rPr>
                <w:rFonts w:ascii="Verdana" w:hAnsi="Verdana"/>
                <w:spacing w:val="-8"/>
                <w:sz w:val="17"/>
                <w:szCs w:val="17"/>
                <w:highlight w:val="darkGray"/>
              </w:rPr>
              <w:fldChar w:fldCharType="end"/>
            </w:r>
          </w:p>
        </w:tc>
        <w:tc>
          <w:tcPr>
            <w:tcW w:w="1078" w:type="dxa"/>
            <w:shd w:val="clear" w:color="auto" w:fill="E7E6E6" w:themeFill="background2"/>
          </w:tcPr>
          <w:p w14:paraId="3D3C6A3F" w14:textId="77777777" w:rsidR="00621BA7" w:rsidRPr="00BD244E" w:rsidRDefault="00621BA7" w:rsidP="00621BA7">
            <w:pPr>
              <w:tabs>
                <w:tab w:val="left" w:pos="3544"/>
              </w:tabs>
              <w:spacing w:before="120"/>
              <w:rPr>
                <w:rFonts w:ascii="Verdana" w:hAnsi="Verdana"/>
                <w:spacing w:val="-8"/>
                <w:sz w:val="17"/>
                <w:szCs w:val="17"/>
                <w:highlight w:val="darkGray"/>
              </w:rPr>
            </w:pPr>
            <w:r w:rsidRPr="00621BA7">
              <w:rPr>
                <w:rFonts w:ascii="Arial" w:hAnsi="Arial" w:cs="Arial"/>
                <w:b/>
                <w:sz w:val="16"/>
                <w:szCs w:val="16"/>
                <w:lang w:val="es-ES"/>
              </w:rPr>
              <w:t>CUIT</w:t>
            </w:r>
          </w:p>
        </w:tc>
        <w:tc>
          <w:tcPr>
            <w:tcW w:w="2862" w:type="dxa"/>
          </w:tcPr>
          <w:p w14:paraId="3D3C6A40" w14:textId="5A3AC934" w:rsidR="00621BA7" w:rsidRPr="00BD244E" w:rsidRDefault="00621BA7" w:rsidP="00F3660A">
            <w:pPr>
              <w:tabs>
                <w:tab w:val="left" w:pos="3544"/>
              </w:tabs>
              <w:rPr>
                <w:rFonts w:ascii="Verdana" w:hAnsi="Verdana"/>
                <w:spacing w:val="-8"/>
                <w:sz w:val="17"/>
                <w:szCs w:val="17"/>
                <w:highlight w:val="darkGray"/>
              </w:rPr>
            </w:pPr>
            <w:r w:rsidRPr="00BD244E">
              <w:rPr>
                <w:rFonts w:ascii="Verdana" w:hAnsi="Verdana"/>
                <w:spacing w:val="-8"/>
                <w:sz w:val="17"/>
                <w:szCs w:val="17"/>
                <w:highlight w:val="darkGray"/>
              </w:rPr>
              <w:fldChar w:fldCharType="begin">
                <w:ffData>
                  <w:name w:val="Texto6"/>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Pr="00BD244E">
              <w:rPr>
                <w:rFonts w:ascii="Verdana" w:hAnsi="Verdana"/>
                <w:spacing w:val="-8"/>
                <w:sz w:val="17"/>
                <w:szCs w:val="17"/>
                <w:highlight w:val="darkGray"/>
              </w:rPr>
              <w:fldChar w:fldCharType="end"/>
            </w:r>
          </w:p>
        </w:tc>
      </w:tr>
    </w:tbl>
    <w:p w14:paraId="4E8187C0" w14:textId="0D4F698D" w:rsidR="00F80A62" w:rsidRDefault="00F80A62" w:rsidP="000F14AE">
      <w:pPr>
        <w:tabs>
          <w:tab w:val="left" w:pos="3544"/>
        </w:tabs>
        <w:rPr>
          <w:rFonts w:ascii="Arial" w:hAnsi="Arial" w:cs="Arial"/>
          <w:b/>
          <w:spacing w:val="-8"/>
          <w:sz w:val="18"/>
          <w:szCs w:val="18"/>
        </w:rPr>
      </w:pPr>
    </w:p>
    <w:p w14:paraId="3A90F3EE" w14:textId="77777777" w:rsidR="00500E3E" w:rsidRDefault="00500E3E" w:rsidP="000F14AE">
      <w:pPr>
        <w:tabs>
          <w:tab w:val="left" w:pos="3544"/>
        </w:tabs>
        <w:rPr>
          <w:rFonts w:ascii="Arial" w:hAnsi="Arial" w:cs="Arial"/>
          <w:b/>
          <w:spacing w:val="-8"/>
          <w:sz w:val="18"/>
          <w:szCs w:val="18"/>
        </w:rPr>
      </w:pPr>
    </w:p>
    <w:p w14:paraId="3D3C6A42" w14:textId="62D2DD52" w:rsidR="00ED640A" w:rsidRDefault="00BD244E" w:rsidP="000F14AE">
      <w:pPr>
        <w:tabs>
          <w:tab w:val="left" w:pos="3544"/>
        </w:tabs>
        <w:rPr>
          <w:rFonts w:ascii="Arial" w:hAnsi="Arial" w:cs="Arial"/>
          <w:b/>
          <w:spacing w:val="-8"/>
          <w:sz w:val="18"/>
          <w:szCs w:val="18"/>
        </w:rPr>
      </w:pPr>
      <w:r>
        <w:rPr>
          <w:rFonts w:ascii="Arial" w:hAnsi="Arial" w:cs="Arial"/>
          <w:b/>
          <w:noProof/>
          <w:spacing w:val="-8"/>
          <w:sz w:val="18"/>
          <w:szCs w:val="18"/>
          <w:lang w:eastAsia="es-AR"/>
        </w:rPr>
        <mc:AlternateContent>
          <mc:Choice Requires="wps">
            <w:drawing>
              <wp:anchor distT="0" distB="0" distL="114300" distR="114300" simplePos="0" relativeHeight="251657728" behindDoc="0" locked="0" layoutInCell="1" allowOverlap="1" wp14:anchorId="3D3C6AF1" wp14:editId="3D3C6AF2">
                <wp:simplePos x="0" y="0"/>
                <wp:positionH relativeFrom="margin">
                  <wp:align>right</wp:align>
                </wp:positionH>
                <wp:positionV relativeFrom="paragraph">
                  <wp:posOffset>14605</wp:posOffset>
                </wp:positionV>
                <wp:extent cx="6819900" cy="330835"/>
                <wp:effectExtent l="0" t="0" r="19050" b="12065"/>
                <wp:wrapNone/>
                <wp:docPr id="306"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30835"/>
                        </a:xfrm>
                        <a:prstGeom prst="rect">
                          <a:avLst/>
                        </a:prstGeom>
                        <a:solidFill>
                          <a:srgbClr val="FF6600"/>
                        </a:solidFill>
                        <a:ln w="9525">
                          <a:solidFill>
                            <a:srgbClr val="FF6600"/>
                          </a:solidFill>
                          <a:miter lim="800000"/>
                          <a:headEnd/>
                          <a:tailEnd/>
                        </a:ln>
                      </wps:spPr>
                      <wps:txbx>
                        <w:txbxContent>
                          <w:p w14:paraId="3D3C6B05" w14:textId="3A3FCC34" w:rsidR="006A4F09" w:rsidRPr="003B38C5" w:rsidRDefault="006A4F09" w:rsidP="00ED640A">
                            <w:pPr>
                              <w:pStyle w:val="NormalWeb"/>
                              <w:spacing w:before="120" w:beforeAutospacing="0" w:after="0" w:afterAutospacing="0"/>
                              <w:outlineLvl w:val="0"/>
                              <w:rPr>
                                <w:rFonts w:ascii="Arial" w:hAnsi="Arial" w:cs="Arial"/>
                                <w:b/>
                                <w:color w:val="FFFFFF"/>
                                <w:sz w:val="18"/>
                                <w:szCs w:val="18"/>
                              </w:rPr>
                            </w:pPr>
                            <w:r>
                              <w:rPr>
                                <w:rFonts w:ascii="Arial" w:hAnsi="Arial" w:cs="Arial"/>
                                <w:b/>
                                <w:color w:val="FFFFFF"/>
                                <w:sz w:val="18"/>
                                <w:szCs w:val="18"/>
                              </w:rPr>
                              <w:t>B</w:t>
                            </w:r>
                            <w:r w:rsidRPr="003B38C5">
                              <w:rPr>
                                <w:rFonts w:ascii="Arial" w:hAnsi="Arial" w:cs="Arial"/>
                                <w:b/>
                                <w:color w:val="FFFFFF"/>
                                <w:sz w:val="18"/>
                                <w:szCs w:val="18"/>
                              </w:rPr>
                              <w:t xml:space="preserve"> </w:t>
                            </w:r>
                            <w:r w:rsidR="00C5527C">
                              <w:rPr>
                                <w:rFonts w:ascii="Arial" w:hAnsi="Arial" w:cs="Arial"/>
                                <w:b/>
                                <w:color w:val="FFFFFF"/>
                                <w:sz w:val="18"/>
                                <w:szCs w:val="18"/>
                              </w:rPr>
                              <w:t>–</w:t>
                            </w:r>
                            <w:r w:rsidR="00C5527C" w:rsidRPr="003B38C5">
                              <w:rPr>
                                <w:rFonts w:ascii="Arial" w:hAnsi="Arial" w:cs="Arial"/>
                                <w:b/>
                                <w:color w:val="FFFFFF"/>
                                <w:sz w:val="18"/>
                                <w:szCs w:val="18"/>
                              </w:rPr>
                              <w:t xml:space="preserve"> </w:t>
                            </w:r>
                            <w:r w:rsidR="00C5527C">
                              <w:rPr>
                                <w:rFonts w:ascii="Arial" w:hAnsi="Arial" w:cs="Arial"/>
                                <w:b/>
                                <w:color w:val="FFFFFF"/>
                                <w:sz w:val="18"/>
                                <w:szCs w:val="18"/>
                              </w:rPr>
                              <w:t>RELACION</w:t>
                            </w:r>
                            <w:r w:rsidR="000759FF">
                              <w:rPr>
                                <w:rFonts w:ascii="Arial" w:hAnsi="Arial" w:cs="Arial"/>
                                <w:b/>
                                <w:color w:val="FFFFFF"/>
                                <w:sz w:val="18"/>
                                <w:szCs w:val="18"/>
                              </w:rPr>
                              <w:t xml:space="preserve"> DE CONTROL</w:t>
                            </w:r>
                            <w:r w:rsidR="00621BA7">
                              <w:rPr>
                                <w:rFonts w:ascii="Arial" w:hAnsi="Arial" w:cs="Arial"/>
                                <w:b/>
                                <w:color w:val="FFFFFF"/>
                                <w:sz w:val="18"/>
                                <w:szCs w:val="18"/>
                              </w:rPr>
                              <w:t xml:space="preserve"> DEL GRUPO ECONÓMICO</w:t>
                            </w:r>
                            <w:r w:rsidR="00A10661">
                              <w:rPr>
                                <w:rFonts w:ascii="Arial" w:hAnsi="Arial" w:cs="Arial"/>
                                <w:b/>
                                <w:color w:val="FFFFFF"/>
                                <w:sz w:val="18"/>
                                <w:szCs w:val="18"/>
                              </w:rPr>
                              <w:t>/ACCIONISTAS SOBRE LA COMPAÑÍA</w:t>
                            </w:r>
                          </w:p>
                          <w:p w14:paraId="3D3C6B06" w14:textId="77777777" w:rsidR="006A4F09" w:rsidRPr="003B38C5" w:rsidRDefault="006A4F09" w:rsidP="00ED640A">
                            <w:pPr>
                              <w:rPr>
                                <w:rFonts w:ascii="Arial" w:hAnsi="Arial" w:cs="Arial"/>
                                <w:b/>
                                <w:color w:val="FFFFFF"/>
                                <w:sz w:val="18"/>
                                <w:szCs w:val="18"/>
                              </w:rPr>
                            </w:pPr>
                          </w:p>
                          <w:p w14:paraId="3D3C6B07" w14:textId="77777777" w:rsidR="006A4F09" w:rsidRPr="004168CC" w:rsidRDefault="006A4F09" w:rsidP="00ED640A">
                            <w:pPr>
                              <w:jc w:val="center"/>
                              <w:rPr>
                                <w:b/>
                                <w:color w:val="FFFFFF"/>
                                <w:sz w:val="22"/>
                                <w:szCs w:val="2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6AF1" id="Text Box 222" o:spid="_x0000_s1027" type="#_x0000_t202" style="position:absolute;margin-left:485.8pt;margin-top:1.15pt;width:537pt;height:26.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" fillcolor="#f60" strokecolor="#f60">
                <v:textbox>
                  <w:txbxContent>
                    <w:p w14:paraId="3D3C6B05" w14:textId="3A3FCC34" w:rsidR="006A4F09" w:rsidRPr="003B38C5" w:rsidRDefault="006A4F09" w:rsidP="00ED640A">
                      <w:pPr>
                        <w:pStyle w:val="NormalWeb"/>
                        <w:spacing w:before="120" w:beforeAutospacing="0" w:after="0" w:afterAutospacing="0"/>
                        <w:outlineLvl w:val="0"/>
                        <w:rPr>
                          <w:rFonts w:ascii="Arial" w:hAnsi="Arial" w:cs="Arial"/>
                          <w:b/>
                          <w:color w:val="FFFFFF"/>
                          <w:sz w:val="18"/>
                          <w:szCs w:val="18"/>
                        </w:rPr>
                      </w:pPr>
                      <w:r>
                        <w:rPr>
                          <w:rFonts w:ascii="Arial" w:hAnsi="Arial" w:cs="Arial"/>
                          <w:b/>
                          <w:color w:val="FFFFFF"/>
                          <w:sz w:val="18"/>
                          <w:szCs w:val="18"/>
                        </w:rPr>
                        <w:t>B</w:t>
                      </w:r>
                      <w:r w:rsidRPr="003B38C5">
                        <w:rPr>
                          <w:rFonts w:ascii="Arial" w:hAnsi="Arial" w:cs="Arial"/>
                          <w:b/>
                          <w:color w:val="FFFFFF"/>
                          <w:sz w:val="18"/>
                          <w:szCs w:val="18"/>
                        </w:rPr>
                        <w:t xml:space="preserve"> </w:t>
                      </w:r>
                      <w:r w:rsidR="00C5527C">
                        <w:rPr>
                          <w:rFonts w:ascii="Arial" w:hAnsi="Arial" w:cs="Arial"/>
                          <w:b/>
                          <w:color w:val="FFFFFF"/>
                          <w:sz w:val="18"/>
                          <w:szCs w:val="18"/>
                        </w:rPr>
                        <w:t>–</w:t>
                      </w:r>
                      <w:r w:rsidR="00C5527C" w:rsidRPr="003B38C5">
                        <w:rPr>
                          <w:rFonts w:ascii="Arial" w:hAnsi="Arial" w:cs="Arial"/>
                          <w:b/>
                          <w:color w:val="FFFFFF"/>
                          <w:sz w:val="18"/>
                          <w:szCs w:val="18"/>
                        </w:rPr>
                        <w:t xml:space="preserve"> </w:t>
                      </w:r>
                      <w:r w:rsidR="00C5527C">
                        <w:rPr>
                          <w:rFonts w:ascii="Arial" w:hAnsi="Arial" w:cs="Arial"/>
                          <w:b/>
                          <w:color w:val="FFFFFF"/>
                          <w:sz w:val="18"/>
                          <w:szCs w:val="18"/>
                        </w:rPr>
                        <w:t>RELACION</w:t>
                      </w:r>
                      <w:r w:rsidR="000759FF">
                        <w:rPr>
                          <w:rFonts w:ascii="Arial" w:hAnsi="Arial" w:cs="Arial"/>
                          <w:b/>
                          <w:color w:val="FFFFFF"/>
                          <w:sz w:val="18"/>
                          <w:szCs w:val="18"/>
                        </w:rPr>
                        <w:t xml:space="preserve"> DE CONTROL</w:t>
                      </w:r>
                      <w:r w:rsidR="00621BA7">
                        <w:rPr>
                          <w:rFonts w:ascii="Arial" w:hAnsi="Arial" w:cs="Arial"/>
                          <w:b/>
                          <w:color w:val="FFFFFF"/>
                          <w:sz w:val="18"/>
                          <w:szCs w:val="18"/>
                        </w:rPr>
                        <w:t xml:space="preserve"> DEL GRUPO ECONÓMICO</w:t>
                      </w:r>
                      <w:r w:rsidR="00A10661">
                        <w:rPr>
                          <w:rFonts w:ascii="Arial" w:hAnsi="Arial" w:cs="Arial"/>
                          <w:b/>
                          <w:color w:val="FFFFFF"/>
                          <w:sz w:val="18"/>
                          <w:szCs w:val="18"/>
                        </w:rPr>
                        <w:t>/ACCIONISTAS SOBRE LA COMPAÑÍA</w:t>
                      </w:r>
                    </w:p>
                    <w:p w14:paraId="3D3C6B06" w14:textId="77777777" w:rsidR="006A4F09" w:rsidRPr="003B38C5" w:rsidRDefault="006A4F09" w:rsidP="00ED640A">
                      <w:pPr>
                        <w:rPr>
                          <w:rFonts w:ascii="Arial" w:hAnsi="Arial" w:cs="Arial"/>
                          <w:b/>
                          <w:color w:val="FFFFFF"/>
                          <w:sz w:val="18"/>
                          <w:szCs w:val="18"/>
                        </w:rPr>
                      </w:pPr>
                    </w:p>
                    <w:p w14:paraId="3D3C6B07" w14:textId="77777777" w:rsidR="006A4F09" w:rsidRPr="004168CC" w:rsidRDefault="006A4F09" w:rsidP="00ED640A">
                      <w:pPr>
                        <w:jc w:val="center"/>
                        <w:rPr>
                          <w:b/>
                          <w:color w:val="FFFFFF"/>
                          <w:sz w:val="22"/>
                          <w:szCs w:val="22"/>
                          <w:u w:val="single"/>
                        </w:rPr>
                      </w:pPr>
                    </w:p>
                  </w:txbxContent>
                </v:textbox>
                <w10:wrap anchorx="margin"/>
              </v:shape>
            </w:pict>
          </mc:Fallback>
        </mc:AlternateContent>
      </w:r>
    </w:p>
    <w:p w14:paraId="3D3C6A43" w14:textId="77777777" w:rsidR="00ED640A" w:rsidRDefault="00ED640A" w:rsidP="000F14AE">
      <w:pPr>
        <w:tabs>
          <w:tab w:val="left" w:pos="3544"/>
        </w:tabs>
        <w:rPr>
          <w:rFonts w:ascii="Arial" w:hAnsi="Arial" w:cs="Arial"/>
          <w:b/>
          <w:spacing w:val="-8"/>
          <w:sz w:val="18"/>
          <w:szCs w:val="18"/>
        </w:rPr>
      </w:pPr>
    </w:p>
    <w:p w14:paraId="3D3C6A44" w14:textId="77777777" w:rsidR="00F21756" w:rsidRPr="00E366B3" w:rsidRDefault="00F21756" w:rsidP="00FC144C">
      <w:pPr>
        <w:tabs>
          <w:tab w:val="left" w:pos="3544"/>
        </w:tabs>
        <w:jc w:val="center"/>
        <w:rPr>
          <w:rFonts w:ascii="Arial" w:hAnsi="Arial" w:cs="Arial"/>
          <w:b/>
          <w:spacing w:val="-8"/>
          <w:sz w:val="18"/>
          <w:szCs w:val="18"/>
        </w:rPr>
      </w:pPr>
    </w:p>
    <w:p w14:paraId="3D3C6A45" w14:textId="384DD3F1" w:rsidR="000F14AE" w:rsidRPr="00BF7B6B" w:rsidRDefault="005D549A" w:rsidP="00FC144C">
      <w:pPr>
        <w:tabs>
          <w:tab w:val="left" w:pos="3544"/>
        </w:tabs>
        <w:jc w:val="center"/>
        <w:rPr>
          <w:rFonts w:ascii="Arial" w:hAnsi="Arial" w:cs="Arial"/>
          <w:b/>
          <w:spacing w:val="-8"/>
          <w:sz w:val="18"/>
          <w:szCs w:val="18"/>
        </w:rPr>
      </w:pPr>
      <w:r w:rsidRPr="00E366B3">
        <w:rPr>
          <w:rFonts w:ascii="Arial" w:hAnsi="Arial" w:cs="Arial"/>
          <w:b/>
          <w:spacing w:val="-8"/>
          <w:sz w:val="18"/>
          <w:szCs w:val="18"/>
        </w:rPr>
        <w:t>Conjunto</w:t>
      </w:r>
      <w:r w:rsidR="00C80AC7" w:rsidRPr="00E366B3">
        <w:rPr>
          <w:rFonts w:ascii="Arial" w:hAnsi="Arial" w:cs="Arial"/>
          <w:b/>
          <w:spacing w:val="-8"/>
          <w:sz w:val="18"/>
          <w:szCs w:val="18"/>
        </w:rPr>
        <w:t xml:space="preserve"> o Grupo</w:t>
      </w:r>
      <w:r w:rsidRPr="00E366B3">
        <w:rPr>
          <w:rFonts w:ascii="Arial" w:hAnsi="Arial" w:cs="Arial"/>
          <w:b/>
          <w:spacing w:val="-8"/>
          <w:sz w:val="18"/>
          <w:szCs w:val="18"/>
        </w:rPr>
        <w:t xml:space="preserve"> Económico  </w:t>
      </w:r>
      <w:r w:rsidR="000F14AE" w:rsidRPr="00E366B3">
        <w:rPr>
          <w:rFonts w:ascii="Arial" w:hAnsi="Arial" w:cs="Arial"/>
          <w:b/>
          <w:spacing w:val="-8"/>
          <w:sz w:val="18"/>
          <w:szCs w:val="18"/>
        </w:rPr>
        <w:t xml:space="preserve"> </w:t>
      </w:r>
      <w:r w:rsidR="00ED640A" w:rsidRPr="00E366B3">
        <w:rPr>
          <w:rFonts w:ascii="Arial" w:hAnsi="Arial" w:cs="Arial"/>
          <w:b/>
          <w:spacing w:val="-8"/>
          <w:sz w:val="18"/>
          <w:szCs w:val="18"/>
        </w:rPr>
        <w:t xml:space="preserve">     </w:t>
      </w:r>
      <w:r w:rsidR="00421E1E">
        <w:rPr>
          <w:rFonts w:ascii="Arial" w:hAnsi="Arial" w:cs="Arial"/>
          <w:b/>
          <w:spacing w:val="-8"/>
          <w:sz w:val="18"/>
          <w:szCs w:val="18"/>
        </w:rPr>
        <w:t xml:space="preserve">SI </w:t>
      </w:r>
      <w:r w:rsidR="00421E1E">
        <w:rPr>
          <w:rFonts w:ascii="Arial" w:hAnsi="Arial" w:cs="Arial"/>
          <w:b/>
          <w:spacing w:val="-8"/>
          <w:sz w:val="18"/>
          <w:szCs w:val="18"/>
        </w:rPr>
        <w:fldChar w:fldCharType="begin">
          <w:ffData>
            <w:name w:val="Marcar67"/>
            <w:enabled/>
            <w:calcOnExit w:val="0"/>
            <w:checkBox>
              <w:sizeAuto/>
              <w:default w:val="0"/>
              <w:checked w:val="0"/>
            </w:checkBox>
          </w:ffData>
        </w:fldChar>
      </w:r>
      <w:bookmarkStart w:id="3" w:name="Marcar67"/>
      <w:r w:rsidR="00421E1E">
        <w:rPr>
          <w:rFonts w:ascii="Arial" w:hAnsi="Arial" w:cs="Arial"/>
          <w:b/>
          <w:spacing w:val="-8"/>
          <w:sz w:val="18"/>
          <w:szCs w:val="18"/>
        </w:rPr>
        <w:instrText xml:space="preserve"> FORMCHECKBOX </w:instrText>
      </w:r>
      <w:r w:rsidR="00421E1E">
        <w:rPr>
          <w:rFonts w:ascii="Arial" w:hAnsi="Arial" w:cs="Arial"/>
          <w:b/>
          <w:spacing w:val="-8"/>
          <w:sz w:val="18"/>
          <w:szCs w:val="18"/>
        </w:rPr>
      </w:r>
      <w:r w:rsidR="00421E1E">
        <w:rPr>
          <w:rFonts w:ascii="Arial" w:hAnsi="Arial" w:cs="Arial"/>
          <w:b/>
          <w:spacing w:val="-8"/>
          <w:sz w:val="18"/>
          <w:szCs w:val="18"/>
        </w:rPr>
        <w:fldChar w:fldCharType="separate"/>
      </w:r>
      <w:r w:rsidR="00421E1E">
        <w:rPr>
          <w:rFonts w:ascii="Arial" w:hAnsi="Arial" w:cs="Arial"/>
          <w:b/>
          <w:spacing w:val="-8"/>
          <w:sz w:val="18"/>
          <w:szCs w:val="18"/>
        </w:rPr>
        <w:fldChar w:fldCharType="end"/>
      </w:r>
      <w:bookmarkEnd w:id="3"/>
      <w:r w:rsidR="00421E1E">
        <w:rPr>
          <w:rFonts w:ascii="Arial" w:hAnsi="Arial" w:cs="Arial"/>
          <w:b/>
          <w:spacing w:val="-8"/>
          <w:sz w:val="18"/>
          <w:szCs w:val="18"/>
        </w:rPr>
        <w:t xml:space="preserve">       NO </w:t>
      </w:r>
      <w:r w:rsidR="00421E1E">
        <w:rPr>
          <w:rFonts w:ascii="Arial" w:hAnsi="Arial" w:cs="Arial"/>
          <w:b/>
          <w:spacing w:val="-8"/>
          <w:sz w:val="18"/>
          <w:szCs w:val="18"/>
        </w:rPr>
        <w:fldChar w:fldCharType="begin">
          <w:ffData>
            <w:name w:val="Marcar68"/>
            <w:enabled/>
            <w:calcOnExit w:val="0"/>
            <w:checkBox>
              <w:sizeAuto/>
              <w:default w:val="0"/>
            </w:checkBox>
          </w:ffData>
        </w:fldChar>
      </w:r>
      <w:bookmarkStart w:id="4" w:name="Marcar68"/>
      <w:r w:rsidR="00421E1E">
        <w:rPr>
          <w:rFonts w:ascii="Arial" w:hAnsi="Arial" w:cs="Arial"/>
          <w:b/>
          <w:spacing w:val="-8"/>
          <w:sz w:val="18"/>
          <w:szCs w:val="18"/>
        </w:rPr>
        <w:instrText xml:space="preserve"> FORMCHECKBOX </w:instrText>
      </w:r>
      <w:r w:rsidR="00421E1E">
        <w:rPr>
          <w:rFonts w:ascii="Arial" w:hAnsi="Arial" w:cs="Arial"/>
          <w:b/>
          <w:spacing w:val="-8"/>
          <w:sz w:val="18"/>
          <w:szCs w:val="18"/>
        </w:rPr>
      </w:r>
      <w:r w:rsidR="00421E1E">
        <w:rPr>
          <w:rFonts w:ascii="Arial" w:hAnsi="Arial" w:cs="Arial"/>
          <w:b/>
          <w:spacing w:val="-8"/>
          <w:sz w:val="18"/>
          <w:szCs w:val="18"/>
        </w:rPr>
        <w:fldChar w:fldCharType="separate"/>
      </w:r>
      <w:r w:rsidR="00421E1E">
        <w:rPr>
          <w:rFonts w:ascii="Arial" w:hAnsi="Arial" w:cs="Arial"/>
          <w:b/>
          <w:spacing w:val="-8"/>
          <w:sz w:val="18"/>
          <w:szCs w:val="18"/>
        </w:rPr>
        <w:fldChar w:fldCharType="end"/>
      </w:r>
      <w:bookmarkEnd w:id="4"/>
      <w:r w:rsidR="001C0F3B">
        <w:rPr>
          <w:rFonts w:ascii="Arial" w:hAnsi="Arial" w:cs="Arial"/>
          <w:b/>
          <w:spacing w:val="-8"/>
          <w:sz w:val="18"/>
          <w:szCs w:val="18"/>
        </w:rPr>
        <w:br/>
      </w:r>
    </w:p>
    <w:tbl>
      <w:tblPr>
        <w:tblW w:w="10695"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466"/>
        <w:gridCol w:w="238"/>
        <w:gridCol w:w="452"/>
        <w:gridCol w:w="1798"/>
        <w:gridCol w:w="4741"/>
      </w:tblGrid>
      <w:tr w:rsidR="000F14AE" w:rsidRPr="008365F0" w14:paraId="3D3C6A4A" w14:textId="77777777" w:rsidTr="00B05A02">
        <w:trPr>
          <w:trHeight w:val="274"/>
        </w:trPr>
        <w:tc>
          <w:tcPr>
            <w:tcW w:w="3466" w:type="dxa"/>
            <w:tcBorders>
              <w:top w:val="single" w:sz="6" w:space="0" w:color="auto"/>
              <w:left w:val="single" w:sz="6" w:space="0" w:color="auto"/>
              <w:bottom w:val="nil"/>
              <w:right w:val="nil"/>
            </w:tcBorders>
            <w:shd w:val="pct12" w:color="auto" w:fill="auto"/>
            <w:vAlign w:val="center"/>
          </w:tcPr>
          <w:p w14:paraId="3D3C6A46" w14:textId="77777777" w:rsidR="000F14AE" w:rsidRPr="007C3939" w:rsidRDefault="000F14AE" w:rsidP="001C0F3B">
            <w:pPr>
              <w:jc w:val="center"/>
              <w:rPr>
                <w:rFonts w:ascii="Arial" w:hAnsi="Arial" w:cs="Arial"/>
                <w:spacing w:val="-8"/>
                <w:sz w:val="18"/>
                <w:szCs w:val="18"/>
              </w:rPr>
            </w:pPr>
            <w:r w:rsidRPr="007C3939">
              <w:rPr>
                <w:rFonts w:ascii="Arial" w:hAnsi="Arial" w:cs="Arial"/>
                <w:spacing w:val="-8"/>
                <w:sz w:val="18"/>
                <w:szCs w:val="18"/>
              </w:rPr>
              <w:t>Nombre del Grupo o conjunto Económico (Controlante):</w:t>
            </w:r>
          </w:p>
        </w:tc>
        <w:tc>
          <w:tcPr>
            <w:tcW w:w="238" w:type="dxa"/>
            <w:tcBorders>
              <w:top w:val="single" w:sz="6" w:space="0" w:color="auto"/>
              <w:left w:val="single" w:sz="6" w:space="0" w:color="auto"/>
              <w:bottom w:val="single" w:sz="6" w:space="0" w:color="auto"/>
              <w:right w:val="nil"/>
            </w:tcBorders>
            <w:shd w:val="pct12" w:color="auto" w:fill="auto"/>
            <w:vAlign w:val="center"/>
          </w:tcPr>
          <w:p w14:paraId="3D3C6A47" w14:textId="77777777" w:rsidR="000F14AE" w:rsidRPr="007C3939" w:rsidRDefault="000F14AE" w:rsidP="001C0F3B">
            <w:pPr>
              <w:ind w:left="-70" w:firstLine="70"/>
              <w:jc w:val="center"/>
              <w:rPr>
                <w:rFonts w:ascii="Arial" w:hAnsi="Arial" w:cs="Arial"/>
                <w:spacing w:val="-8"/>
                <w:sz w:val="18"/>
                <w:szCs w:val="18"/>
              </w:rPr>
            </w:pPr>
          </w:p>
        </w:tc>
        <w:tc>
          <w:tcPr>
            <w:tcW w:w="2250" w:type="dxa"/>
            <w:gridSpan w:val="2"/>
            <w:tcBorders>
              <w:top w:val="single" w:sz="6" w:space="0" w:color="auto"/>
              <w:left w:val="nil"/>
              <w:bottom w:val="single" w:sz="6" w:space="0" w:color="auto"/>
              <w:right w:val="nil"/>
            </w:tcBorders>
            <w:shd w:val="pct12" w:color="auto" w:fill="auto"/>
            <w:vAlign w:val="center"/>
          </w:tcPr>
          <w:p w14:paraId="3D3C6A48" w14:textId="77777777" w:rsidR="000F14AE" w:rsidRPr="007C3939" w:rsidRDefault="000F14AE" w:rsidP="001C0F3B">
            <w:pPr>
              <w:jc w:val="center"/>
              <w:rPr>
                <w:rFonts w:ascii="Arial" w:hAnsi="Arial" w:cs="Arial"/>
                <w:spacing w:val="-8"/>
                <w:sz w:val="18"/>
                <w:szCs w:val="18"/>
              </w:rPr>
            </w:pPr>
            <w:r w:rsidRPr="007C3939">
              <w:rPr>
                <w:rFonts w:ascii="Arial" w:hAnsi="Arial" w:cs="Arial"/>
                <w:spacing w:val="-8"/>
                <w:sz w:val="18"/>
                <w:szCs w:val="18"/>
              </w:rPr>
              <w:t>Identificación</w:t>
            </w:r>
          </w:p>
        </w:tc>
        <w:tc>
          <w:tcPr>
            <w:tcW w:w="4741" w:type="dxa"/>
            <w:tcBorders>
              <w:top w:val="single" w:sz="6" w:space="0" w:color="auto"/>
              <w:left w:val="single" w:sz="6" w:space="0" w:color="auto"/>
              <w:bottom w:val="nil"/>
              <w:right w:val="single" w:sz="6" w:space="0" w:color="auto"/>
            </w:tcBorders>
            <w:shd w:val="pct12" w:color="auto" w:fill="auto"/>
            <w:vAlign w:val="center"/>
          </w:tcPr>
          <w:p w14:paraId="3D3C6A49" w14:textId="77777777" w:rsidR="000F14AE" w:rsidRPr="008365F0" w:rsidRDefault="000F14AE" w:rsidP="001C0F3B">
            <w:pPr>
              <w:jc w:val="center"/>
              <w:rPr>
                <w:rFonts w:ascii="Arial" w:hAnsi="Arial" w:cs="Arial"/>
                <w:spacing w:val="-8"/>
                <w:sz w:val="18"/>
                <w:szCs w:val="18"/>
                <w:highlight w:val="yellow"/>
              </w:rPr>
            </w:pPr>
            <w:r w:rsidRPr="007C3939">
              <w:rPr>
                <w:rFonts w:ascii="Arial" w:hAnsi="Arial" w:cs="Arial"/>
                <w:spacing w:val="-8"/>
                <w:sz w:val="18"/>
                <w:szCs w:val="18"/>
              </w:rPr>
              <w:t>Actividad Económica</w:t>
            </w:r>
          </w:p>
        </w:tc>
      </w:tr>
      <w:tr w:rsidR="000F14AE" w:rsidRPr="00EC72F7" w14:paraId="3D3C6A4F" w14:textId="77777777" w:rsidTr="00B05A02">
        <w:trPr>
          <w:trHeight w:val="59"/>
        </w:trPr>
        <w:tc>
          <w:tcPr>
            <w:tcW w:w="3466" w:type="dxa"/>
            <w:tcBorders>
              <w:top w:val="nil"/>
              <w:left w:val="single" w:sz="6" w:space="0" w:color="auto"/>
              <w:bottom w:val="nil"/>
              <w:right w:val="nil"/>
            </w:tcBorders>
            <w:shd w:val="pct12" w:color="auto" w:fill="auto"/>
            <w:vAlign w:val="center"/>
          </w:tcPr>
          <w:p w14:paraId="3D3C6A4B" w14:textId="77777777" w:rsidR="000F14AE" w:rsidRPr="007C3939" w:rsidRDefault="000F14AE" w:rsidP="001C0F3B">
            <w:pPr>
              <w:jc w:val="center"/>
              <w:rPr>
                <w:rFonts w:ascii="Arial" w:hAnsi="Arial" w:cs="Arial"/>
                <w:spacing w:val="-8"/>
                <w:sz w:val="18"/>
                <w:szCs w:val="18"/>
              </w:rPr>
            </w:pPr>
          </w:p>
        </w:tc>
        <w:tc>
          <w:tcPr>
            <w:tcW w:w="690" w:type="dxa"/>
            <w:gridSpan w:val="2"/>
            <w:tcBorders>
              <w:top w:val="single" w:sz="6" w:space="0" w:color="auto"/>
              <w:left w:val="single" w:sz="6" w:space="0" w:color="auto"/>
              <w:bottom w:val="nil"/>
              <w:right w:val="single" w:sz="6" w:space="0" w:color="auto"/>
            </w:tcBorders>
            <w:shd w:val="pct12" w:color="auto" w:fill="auto"/>
            <w:vAlign w:val="center"/>
          </w:tcPr>
          <w:p w14:paraId="3D3C6A4C" w14:textId="77777777" w:rsidR="000F14AE" w:rsidRPr="007C3939" w:rsidRDefault="000F14AE" w:rsidP="001C0F3B">
            <w:pPr>
              <w:jc w:val="center"/>
              <w:rPr>
                <w:rFonts w:ascii="Arial" w:hAnsi="Arial" w:cs="Arial"/>
                <w:spacing w:val="-8"/>
                <w:sz w:val="18"/>
                <w:szCs w:val="18"/>
              </w:rPr>
            </w:pPr>
            <w:r w:rsidRPr="007C3939">
              <w:rPr>
                <w:rFonts w:ascii="Arial" w:hAnsi="Arial" w:cs="Arial"/>
                <w:spacing w:val="-8"/>
                <w:sz w:val="18"/>
                <w:szCs w:val="18"/>
              </w:rPr>
              <w:t>Tipo</w:t>
            </w:r>
          </w:p>
        </w:tc>
        <w:tc>
          <w:tcPr>
            <w:tcW w:w="1798" w:type="dxa"/>
            <w:tcBorders>
              <w:top w:val="single" w:sz="6" w:space="0" w:color="auto"/>
              <w:left w:val="single" w:sz="6" w:space="0" w:color="auto"/>
              <w:bottom w:val="nil"/>
              <w:right w:val="nil"/>
            </w:tcBorders>
            <w:shd w:val="pct12" w:color="auto" w:fill="auto"/>
            <w:vAlign w:val="center"/>
          </w:tcPr>
          <w:p w14:paraId="3D3C6A4D" w14:textId="77777777" w:rsidR="000F14AE" w:rsidRPr="007C3939" w:rsidRDefault="000F14AE" w:rsidP="001C0F3B">
            <w:pPr>
              <w:jc w:val="center"/>
              <w:rPr>
                <w:rFonts w:ascii="Arial" w:hAnsi="Arial" w:cs="Arial"/>
                <w:spacing w:val="-8"/>
                <w:sz w:val="18"/>
                <w:szCs w:val="18"/>
              </w:rPr>
            </w:pPr>
            <w:r w:rsidRPr="007C3939">
              <w:rPr>
                <w:rFonts w:ascii="Arial" w:hAnsi="Arial" w:cs="Arial"/>
                <w:spacing w:val="-8"/>
                <w:sz w:val="18"/>
                <w:szCs w:val="18"/>
              </w:rPr>
              <w:t>Número</w:t>
            </w:r>
          </w:p>
        </w:tc>
        <w:tc>
          <w:tcPr>
            <w:tcW w:w="4741" w:type="dxa"/>
            <w:tcBorders>
              <w:top w:val="nil"/>
              <w:left w:val="single" w:sz="6" w:space="0" w:color="auto"/>
              <w:bottom w:val="nil"/>
              <w:right w:val="single" w:sz="6" w:space="0" w:color="auto"/>
            </w:tcBorders>
            <w:shd w:val="pct12" w:color="auto" w:fill="auto"/>
            <w:vAlign w:val="center"/>
          </w:tcPr>
          <w:p w14:paraId="3D3C6A4E" w14:textId="77777777" w:rsidR="000F14AE" w:rsidRPr="00757A7A" w:rsidRDefault="000F14AE" w:rsidP="001C0F3B">
            <w:pPr>
              <w:jc w:val="center"/>
              <w:rPr>
                <w:rFonts w:ascii="Arial" w:hAnsi="Arial" w:cs="Arial"/>
                <w:spacing w:val="-8"/>
                <w:sz w:val="18"/>
                <w:szCs w:val="18"/>
              </w:rPr>
            </w:pPr>
          </w:p>
        </w:tc>
      </w:tr>
      <w:tr w:rsidR="000F14AE" w:rsidRPr="00EC72F7" w14:paraId="3D3C6A54" w14:textId="77777777" w:rsidTr="00B05A02">
        <w:trPr>
          <w:trHeight w:val="444"/>
        </w:trPr>
        <w:tc>
          <w:tcPr>
            <w:tcW w:w="3466" w:type="dxa"/>
            <w:tcBorders>
              <w:top w:val="single" w:sz="6" w:space="0" w:color="auto"/>
              <w:bottom w:val="single" w:sz="6" w:space="0" w:color="auto"/>
              <w:right w:val="single" w:sz="6" w:space="0" w:color="auto"/>
            </w:tcBorders>
            <w:vAlign w:val="center"/>
          </w:tcPr>
          <w:p w14:paraId="3D3C6A50" w14:textId="563DA1D6" w:rsidR="000F14AE" w:rsidRPr="00757A7A" w:rsidRDefault="00134538" w:rsidP="00134538">
            <w:pPr>
              <w:rPr>
                <w:rFonts w:ascii="Arial" w:hAnsi="Arial" w:cs="Arial"/>
                <w:spacing w:val="-8"/>
                <w:sz w:val="18"/>
                <w:szCs w:val="18"/>
              </w:rPr>
            </w:pPr>
            <w:r w:rsidRPr="00BD244E">
              <w:rPr>
                <w:rFonts w:ascii="Verdana" w:hAnsi="Verdana"/>
                <w:spacing w:val="-8"/>
                <w:sz w:val="17"/>
                <w:szCs w:val="17"/>
                <w:highlight w:val="darkGray"/>
              </w:rPr>
              <w:fldChar w:fldCharType="begin">
                <w:ffData>
                  <w:name w:val="Texto6"/>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Pr="00BD244E">
              <w:rPr>
                <w:rFonts w:ascii="Verdana" w:hAnsi="Verdana"/>
                <w:spacing w:val="-8"/>
                <w:sz w:val="17"/>
                <w:szCs w:val="17"/>
                <w:highlight w:val="darkGray"/>
              </w:rPr>
              <w:fldChar w:fldCharType="end"/>
            </w:r>
          </w:p>
        </w:tc>
        <w:tc>
          <w:tcPr>
            <w:tcW w:w="690" w:type="dxa"/>
            <w:gridSpan w:val="2"/>
            <w:tcBorders>
              <w:top w:val="single" w:sz="6" w:space="0" w:color="auto"/>
              <w:left w:val="single" w:sz="6" w:space="0" w:color="auto"/>
              <w:bottom w:val="single" w:sz="6" w:space="0" w:color="auto"/>
              <w:right w:val="single" w:sz="6" w:space="0" w:color="auto"/>
            </w:tcBorders>
            <w:vAlign w:val="center"/>
          </w:tcPr>
          <w:p w14:paraId="3D3C6A51" w14:textId="77777777" w:rsidR="000F14AE" w:rsidRPr="00757A7A" w:rsidRDefault="00134538" w:rsidP="001C0F3B">
            <w:pPr>
              <w:jc w:val="center"/>
              <w:rPr>
                <w:rFonts w:ascii="Arial" w:hAnsi="Arial" w:cs="Arial"/>
                <w:spacing w:val="-8"/>
                <w:sz w:val="18"/>
                <w:szCs w:val="18"/>
              </w:rPr>
            </w:pPr>
            <w:r w:rsidRPr="00BD244E">
              <w:rPr>
                <w:rFonts w:ascii="Verdana" w:hAnsi="Verdana"/>
                <w:spacing w:val="-8"/>
                <w:sz w:val="17"/>
                <w:szCs w:val="17"/>
                <w:highlight w:val="darkGray"/>
              </w:rPr>
              <w:fldChar w:fldCharType="begin">
                <w:ffData>
                  <w:name w:val="Texto6"/>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spacing w:val="-8"/>
                <w:sz w:val="17"/>
                <w:szCs w:val="17"/>
                <w:highlight w:val="darkGray"/>
              </w:rPr>
              <w:fldChar w:fldCharType="end"/>
            </w:r>
          </w:p>
        </w:tc>
        <w:tc>
          <w:tcPr>
            <w:tcW w:w="1798" w:type="dxa"/>
            <w:tcBorders>
              <w:top w:val="single" w:sz="6" w:space="0" w:color="auto"/>
              <w:left w:val="single" w:sz="6" w:space="0" w:color="auto"/>
              <w:bottom w:val="single" w:sz="6" w:space="0" w:color="auto"/>
              <w:right w:val="single" w:sz="6" w:space="0" w:color="auto"/>
            </w:tcBorders>
            <w:vAlign w:val="center"/>
          </w:tcPr>
          <w:p w14:paraId="3D3C6A52" w14:textId="77777777" w:rsidR="000F14AE" w:rsidRPr="00757A7A" w:rsidRDefault="00134538" w:rsidP="001C0F3B">
            <w:pPr>
              <w:jc w:val="center"/>
              <w:rPr>
                <w:rFonts w:ascii="Arial" w:hAnsi="Arial" w:cs="Arial"/>
                <w:spacing w:val="-8"/>
                <w:sz w:val="18"/>
                <w:szCs w:val="18"/>
              </w:rPr>
            </w:pPr>
            <w:r w:rsidRPr="00BD244E">
              <w:rPr>
                <w:rFonts w:ascii="Verdana" w:hAnsi="Verdana"/>
                <w:spacing w:val="-8"/>
                <w:sz w:val="17"/>
                <w:szCs w:val="17"/>
                <w:highlight w:val="darkGray"/>
              </w:rPr>
              <w:fldChar w:fldCharType="begin">
                <w:ffData>
                  <w:name w:val="Texto6"/>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spacing w:val="-8"/>
                <w:sz w:val="17"/>
                <w:szCs w:val="17"/>
                <w:highlight w:val="darkGray"/>
              </w:rPr>
              <w:fldChar w:fldCharType="end"/>
            </w:r>
          </w:p>
        </w:tc>
        <w:tc>
          <w:tcPr>
            <w:tcW w:w="4741" w:type="dxa"/>
            <w:tcBorders>
              <w:top w:val="single" w:sz="6" w:space="0" w:color="auto"/>
              <w:left w:val="single" w:sz="6" w:space="0" w:color="auto"/>
              <w:bottom w:val="single" w:sz="6" w:space="0" w:color="auto"/>
            </w:tcBorders>
            <w:vAlign w:val="center"/>
          </w:tcPr>
          <w:p w14:paraId="3D3C6A53" w14:textId="7D5CEDDB" w:rsidR="000F14AE" w:rsidRPr="00757A7A" w:rsidRDefault="00134538" w:rsidP="00134538">
            <w:pPr>
              <w:rPr>
                <w:rFonts w:ascii="Arial" w:hAnsi="Arial" w:cs="Arial"/>
                <w:spacing w:val="-8"/>
                <w:sz w:val="18"/>
                <w:szCs w:val="18"/>
              </w:rPr>
            </w:pPr>
            <w:r w:rsidRPr="00BD244E">
              <w:rPr>
                <w:rFonts w:ascii="Verdana" w:hAnsi="Verdana"/>
                <w:spacing w:val="-8"/>
                <w:sz w:val="17"/>
                <w:szCs w:val="17"/>
                <w:highlight w:val="darkGray"/>
              </w:rPr>
              <w:fldChar w:fldCharType="begin">
                <w:ffData>
                  <w:name w:val="Texto6"/>
                  <w:enabled/>
                  <w:calcOnExit w:val="0"/>
                  <w:textInput/>
                </w:ffData>
              </w:fldChar>
            </w:r>
            <w:r w:rsidRPr="00BD244E">
              <w:rPr>
                <w:rFonts w:ascii="Verdana" w:hAnsi="Verdana"/>
                <w:spacing w:val="-8"/>
                <w:sz w:val="17"/>
                <w:szCs w:val="17"/>
                <w:highlight w:val="darkGray"/>
              </w:rPr>
              <w:instrText xml:space="preserve"> FORMTEXT </w:instrText>
            </w:r>
            <w:r w:rsidRPr="00BD244E">
              <w:rPr>
                <w:rFonts w:ascii="Verdana" w:hAnsi="Verdana"/>
                <w:spacing w:val="-8"/>
                <w:sz w:val="17"/>
                <w:szCs w:val="17"/>
                <w:highlight w:val="darkGray"/>
              </w:rPr>
            </w:r>
            <w:r w:rsidRPr="00BD244E">
              <w:rPr>
                <w:rFonts w:ascii="Verdana" w:hAnsi="Verdana"/>
                <w:spacing w:val="-8"/>
                <w:sz w:val="17"/>
                <w:szCs w:val="17"/>
                <w:highlight w:val="darkGray"/>
              </w:rPr>
              <w:fldChar w:fldCharType="separate"/>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000C3526">
              <w:rPr>
                <w:rFonts w:ascii="Verdana" w:hAnsi="Verdana"/>
                <w:spacing w:val="-8"/>
                <w:sz w:val="17"/>
                <w:szCs w:val="17"/>
                <w:highlight w:val="darkGray"/>
              </w:rPr>
              <w:t> </w:t>
            </w:r>
            <w:r w:rsidRPr="00BD244E">
              <w:rPr>
                <w:rFonts w:ascii="Verdana" w:hAnsi="Verdana"/>
                <w:spacing w:val="-8"/>
                <w:sz w:val="17"/>
                <w:szCs w:val="17"/>
                <w:highlight w:val="darkGray"/>
              </w:rPr>
              <w:fldChar w:fldCharType="end"/>
            </w:r>
          </w:p>
        </w:tc>
      </w:tr>
    </w:tbl>
    <w:p w14:paraId="3D3C6A55" w14:textId="77777777" w:rsidR="00896F3C" w:rsidRDefault="00896F3C" w:rsidP="006A4F09">
      <w:pPr>
        <w:widowControl w:val="0"/>
        <w:autoSpaceDE w:val="0"/>
        <w:autoSpaceDN w:val="0"/>
        <w:adjustRightInd w:val="0"/>
        <w:spacing w:before="72"/>
        <w:ind w:right="-283"/>
        <w:jc w:val="both"/>
        <w:rPr>
          <w:rFonts w:ascii="Arial" w:hAnsi="Arial" w:cs="Arial"/>
          <w:sz w:val="18"/>
          <w:szCs w:val="18"/>
        </w:rPr>
      </w:pPr>
    </w:p>
    <w:p w14:paraId="3D3C6A58" w14:textId="77777777" w:rsidR="001A01C2" w:rsidRPr="001A01C2" w:rsidRDefault="00895A0B" w:rsidP="000F14AE">
      <w:pPr>
        <w:pStyle w:val="s9"/>
        <w:rPr>
          <w:rFonts w:ascii="Arial" w:hAnsi="Arial" w:cs="Arial"/>
          <w:b/>
          <w:sz w:val="22"/>
          <w:szCs w:val="16"/>
          <w:lang w:eastAsia="es-ES"/>
        </w:rPr>
      </w:pPr>
      <w:r>
        <w:rPr>
          <w:rFonts w:ascii="Arial" w:hAnsi="Arial" w:cs="Arial"/>
          <w:b/>
          <w:sz w:val="22"/>
          <w:szCs w:val="16"/>
          <w:lang w:eastAsia="es-ES"/>
        </w:rPr>
        <w:t xml:space="preserve">Descripción de </w:t>
      </w:r>
      <w:r w:rsidR="001A01C2" w:rsidRPr="001A01C2">
        <w:rPr>
          <w:rFonts w:ascii="Arial" w:hAnsi="Arial" w:cs="Arial"/>
          <w:b/>
          <w:sz w:val="22"/>
          <w:szCs w:val="16"/>
          <w:lang w:eastAsia="es-ES"/>
        </w:rPr>
        <w:t>Estructura Accionaria</w:t>
      </w:r>
      <w:r w:rsidR="000759FF">
        <w:rPr>
          <w:rFonts w:ascii="Arial" w:hAnsi="Arial" w:cs="Arial"/>
          <w:b/>
          <w:sz w:val="22"/>
          <w:szCs w:val="16"/>
          <w:lang w:eastAsia="es-ES"/>
        </w:rPr>
        <w:t xml:space="preserve"> y Relación de Control</w:t>
      </w:r>
    </w:p>
    <w:p w14:paraId="3D3C6A59" w14:textId="77777777" w:rsidR="001A01C2" w:rsidRDefault="001A01C2" w:rsidP="000F14AE">
      <w:pPr>
        <w:pStyle w:val="s9"/>
        <w:rPr>
          <w:rFonts w:ascii="Arial" w:hAnsi="Arial" w:cs="Arial"/>
          <w:b/>
          <w:sz w:val="16"/>
          <w:szCs w:val="16"/>
          <w:lang w:eastAsia="es-ES"/>
        </w:rPr>
      </w:pPr>
    </w:p>
    <w:p w14:paraId="1E1835D7" w14:textId="77777777" w:rsidR="00FA5409" w:rsidRPr="00F80A62" w:rsidRDefault="001A01C2" w:rsidP="00F80A62">
      <w:pPr>
        <w:pStyle w:val="s9"/>
        <w:rPr>
          <w:rFonts w:ascii="Verdana" w:hAnsi="Verdana" w:cs="Times New Roman"/>
          <w:sz w:val="18"/>
          <w:szCs w:val="18"/>
          <w:lang w:eastAsia="es-ES"/>
        </w:rPr>
      </w:pPr>
      <w:r w:rsidRPr="00F80A62">
        <w:rPr>
          <w:rFonts w:ascii="Verdana" w:hAnsi="Verdana" w:cs="Times New Roman"/>
          <w:sz w:val="18"/>
          <w:szCs w:val="18"/>
          <w:lang w:eastAsia="es-ES"/>
        </w:rPr>
        <w:t>Detallar en formato libre (Lista/Organigrama) las personas (Humanas o Jurídicas) que ejercen el control directo sobre la compañía</w:t>
      </w:r>
      <w:r w:rsidR="00621BA7" w:rsidRPr="00F80A62">
        <w:rPr>
          <w:rFonts w:ascii="Verdana" w:hAnsi="Verdana" w:cs="Times New Roman"/>
          <w:sz w:val="18"/>
          <w:szCs w:val="18"/>
          <w:lang w:eastAsia="es-ES"/>
        </w:rPr>
        <w:t xml:space="preserve"> y su participación sobre el capital accionario (%)</w:t>
      </w:r>
      <w:r w:rsidR="000005A6" w:rsidRPr="00F80A62">
        <w:rPr>
          <w:rFonts w:ascii="Verdana" w:hAnsi="Verdana" w:cs="Times New Roman"/>
          <w:sz w:val="18"/>
          <w:szCs w:val="18"/>
          <w:lang w:eastAsia="es-ES"/>
        </w:rPr>
        <w:t xml:space="preserve"> y otras empresas con las que se integra un mismo grupo económico</w:t>
      </w:r>
      <w:r w:rsidRPr="00F80A62">
        <w:rPr>
          <w:rFonts w:ascii="Verdana" w:hAnsi="Verdana" w:cs="Times New Roman"/>
          <w:sz w:val="18"/>
          <w:szCs w:val="18"/>
          <w:lang w:eastAsia="es-ES"/>
        </w:rPr>
        <w:t>.</w:t>
      </w:r>
      <w:r w:rsidR="00895A0B" w:rsidRPr="00F80A62">
        <w:rPr>
          <w:rFonts w:ascii="Verdana" w:hAnsi="Verdana" w:cs="Times New Roman"/>
          <w:sz w:val="18"/>
          <w:szCs w:val="18"/>
          <w:lang w:eastAsia="es-ES"/>
        </w:rPr>
        <w:t xml:space="preserve"> </w:t>
      </w:r>
    </w:p>
    <w:p w14:paraId="7BDE7730" w14:textId="77777777" w:rsidR="00604611" w:rsidRPr="00F80A62" w:rsidRDefault="00FA5409" w:rsidP="00F80A62">
      <w:pPr>
        <w:pStyle w:val="s9"/>
        <w:rPr>
          <w:rFonts w:ascii="Verdana" w:hAnsi="Verdana" w:cs="Times New Roman"/>
          <w:sz w:val="18"/>
          <w:szCs w:val="18"/>
          <w:lang w:eastAsia="es-ES"/>
        </w:rPr>
      </w:pPr>
      <w:r w:rsidRPr="00F80A62">
        <w:rPr>
          <w:rFonts w:ascii="Verdana" w:hAnsi="Verdana" w:cs="Times New Roman"/>
          <w:sz w:val="18"/>
          <w:szCs w:val="18"/>
          <w:lang w:eastAsia="es-ES"/>
        </w:rPr>
        <w:t>En caso de no ser suficiente el espacio se podrá presentar esta información, con carácter de Declaración Jurada, en otro documento adjunto al presente en hoja con membrete de la Empresa.</w:t>
      </w:r>
    </w:p>
    <w:p w14:paraId="3857BFE9" w14:textId="20A21099" w:rsidR="0056081A" w:rsidRPr="00F80A62" w:rsidRDefault="00FA5409" w:rsidP="00F80A62">
      <w:pPr>
        <w:pStyle w:val="s9"/>
        <w:rPr>
          <w:rFonts w:ascii="Verdana" w:hAnsi="Verdana"/>
          <w:b/>
          <w:sz w:val="18"/>
          <w:szCs w:val="18"/>
        </w:rPr>
      </w:pPr>
      <w:r w:rsidRPr="00F80A62">
        <w:rPr>
          <w:rFonts w:ascii="Helvetica-CondensedLight" w:hAnsi="Helvetica-CondensedLight" w:cs="Times New Roman"/>
          <w:b/>
          <w:noProof/>
          <w:sz w:val="18"/>
          <w:szCs w:val="18"/>
          <w:lang w:val="es-AR" w:eastAsia="es-AR"/>
        </w:rPr>
        <mc:AlternateContent>
          <mc:Choice Requires="wps">
            <w:drawing>
              <wp:anchor distT="0" distB="0" distL="114300" distR="114300" simplePos="0" relativeHeight="251688448" behindDoc="1" locked="0" layoutInCell="1" allowOverlap="1" wp14:anchorId="73354C8D" wp14:editId="5EC6BEFF">
                <wp:simplePos x="0" y="0"/>
                <wp:positionH relativeFrom="column">
                  <wp:posOffset>1898015</wp:posOffset>
                </wp:positionH>
                <wp:positionV relativeFrom="paragraph">
                  <wp:posOffset>4683125</wp:posOffset>
                </wp:positionV>
                <wp:extent cx="0" cy="0"/>
                <wp:effectExtent l="5715" t="13335" r="13335" b="5715"/>
                <wp:wrapNone/>
                <wp:docPr id="26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A0E83" id="Line 37"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5pt,368.75pt" to="149.45pt,3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"/>
            </w:pict>
          </mc:Fallback>
        </mc:AlternateContent>
      </w:r>
      <w:r w:rsidR="00BB1CF8" w:rsidRPr="00F80A62">
        <w:rPr>
          <w:rFonts w:ascii="Verdana" w:hAnsi="Verdana"/>
          <w:b/>
          <w:sz w:val="18"/>
          <w:szCs w:val="18"/>
        </w:rPr>
        <w:t>Detallar:</w:t>
      </w:r>
      <w:r w:rsidR="0056081A" w:rsidRPr="00F80A62">
        <w:rPr>
          <w:rFonts w:ascii="Verdana" w:hAnsi="Verdana"/>
          <w:b/>
          <w:sz w:val="18"/>
          <w:szCs w:val="18"/>
        </w:rPr>
        <w:t xml:space="preserve"> </w:t>
      </w:r>
      <w:r w:rsidR="0056081A" w:rsidRPr="00F80A62">
        <w:rPr>
          <w:rFonts w:ascii="Verdana" w:hAnsi="Verdana"/>
          <w:spacing w:val="-8"/>
          <w:sz w:val="18"/>
          <w:szCs w:val="18"/>
          <w:highlight w:val="darkGray"/>
        </w:rPr>
        <w:fldChar w:fldCharType="begin">
          <w:ffData>
            <w:name w:val="Texto6"/>
            <w:enabled/>
            <w:calcOnExit w:val="0"/>
            <w:textInput/>
          </w:ffData>
        </w:fldChar>
      </w:r>
      <w:r w:rsidR="0056081A" w:rsidRPr="00F80A62">
        <w:rPr>
          <w:rFonts w:ascii="Verdana" w:hAnsi="Verdana"/>
          <w:spacing w:val="-8"/>
          <w:sz w:val="18"/>
          <w:szCs w:val="18"/>
          <w:highlight w:val="darkGray"/>
        </w:rPr>
        <w:instrText xml:space="preserve"> FORMTEXT </w:instrText>
      </w:r>
      <w:r w:rsidR="0056081A" w:rsidRPr="00F80A62">
        <w:rPr>
          <w:rFonts w:ascii="Verdana" w:hAnsi="Verdana"/>
          <w:spacing w:val="-8"/>
          <w:sz w:val="18"/>
          <w:szCs w:val="18"/>
          <w:highlight w:val="darkGray"/>
        </w:rPr>
      </w:r>
      <w:r w:rsidR="0056081A" w:rsidRPr="00F80A62">
        <w:rPr>
          <w:rFonts w:ascii="Verdana" w:hAnsi="Verdana"/>
          <w:spacing w:val="-8"/>
          <w:sz w:val="18"/>
          <w:szCs w:val="18"/>
          <w:highlight w:val="darkGray"/>
        </w:rPr>
        <w:fldChar w:fldCharType="separate"/>
      </w:r>
      <w:r w:rsidR="000C3526" w:rsidRPr="00F80A62">
        <w:rPr>
          <w:rFonts w:ascii="Verdana" w:hAnsi="Verdana"/>
          <w:spacing w:val="-8"/>
          <w:sz w:val="18"/>
          <w:szCs w:val="18"/>
          <w:highlight w:val="darkGray"/>
        </w:rPr>
        <w:t> </w:t>
      </w:r>
      <w:r w:rsidR="000C3526" w:rsidRPr="00F80A62">
        <w:rPr>
          <w:rFonts w:ascii="Verdana" w:hAnsi="Verdana"/>
          <w:spacing w:val="-8"/>
          <w:sz w:val="18"/>
          <w:szCs w:val="18"/>
          <w:highlight w:val="darkGray"/>
        </w:rPr>
        <w:t> </w:t>
      </w:r>
      <w:r w:rsidR="000C3526" w:rsidRPr="00F80A62">
        <w:rPr>
          <w:rFonts w:ascii="Verdana" w:hAnsi="Verdana"/>
          <w:spacing w:val="-8"/>
          <w:sz w:val="18"/>
          <w:szCs w:val="18"/>
          <w:highlight w:val="darkGray"/>
        </w:rPr>
        <w:t> </w:t>
      </w:r>
      <w:r w:rsidR="000C3526" w:rsidRPr="00F80A62">
        <w:rPr>
          <w:rFonts w:ascii="Verdana" w:hAnsi="Verdana"/>
          <w:spacing w:val="-8"/>
          <w:sz w:val="18"/>
          <w:szCs w:val="18"/>
          <w:highlight w:val="darkGray"/>
        </w:rPr>
        <w:t> </w:t>
      </w:r>
      <w:r w:rsidR="000C3526" w:rsidRPr="00F80A62">
        <w:rPr>
          <w:rFonts w:ascii="Verdana" w:hAnsi="Verdana"/>
          <w:spacing w:val="-8"/>
          <w:sz w:val="18"/>
          <w:szCs w:val="18"/>
          <w:highlight w:val="darkGray"/>
        </w:rPr>
        <w:t> </w:t>
      </w:r>
      <w:r w:rsidR="0056081A" w:rsidRPr="00F80A62">
        <w:rPr>
          <w:rFonts w:ascii="Verdana" w:hAnsi="Verdana"/>
          <w:spacing w:val="-8"/>
          <w:sz w:val="18"/>
          <w:szCs w:val="18"/>
          <w:highlight w:val="darkGray"/>
        </w:rPr>
        <w:fldChar w:fldCharType="end"/>
      </w:r>
    </w:p>
    <w:p w14:paraId="2F821779" w14:textId="1900ABA5" w:rsidR="00604611" w:rsidRDefault="0056081A" w:rsidP="00481799">
      <w:pPr>
        <w:pStyle w:val="s9"/>
        <w:rPr>
          <w:rFonts w:ascii="Verdana" w:hAnsi="Verdana" w:cs="Times New Roman"/>
          <w:sz w:val="16"/>
          <w:szCs w:val="16"/>
          <w:lang w:eastAsia="es-ES"/>
        </w:rPr>
      </w:pP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r w:rsidRPr="00BD244E">
        <w:rPr>
          <w:rFonts w:ascii="Verdana" w:hAnsi="Verdana"/>
          <w:noProof/>
          <w:spacing w:val="-8"/>
          <w:sz w:val="17"/>
          <w:szCs w:val="17"/>
          <w:highlight w:val="darkGray"/>
        </w:rPr>
        <w:t> </w:t>
      </w:r>
    </w:p>
    <w:p w14:paraId="275670B5" w14:textId="77777777" w:rsidR="00F80A62" w:rsidRDefault="00F80A62" w:rsidP="00481799">
      <w:pPr>
        <w:pStyle w:val="s9"/>
        <w:rPr>
          <w:rFonts w:ascii="Verdana" w:hAnsi="Verdana" w:cs="Times New Roman"/>
          <w:sz w:val="16"/>
          <w:szCs w:val="16"/>
          <w:lang w:eastAsia="es-ES"/>
        </w:rPr>
      </w:pPr>
    </w:p>
    <w:p w14:paraId="3D3C6A5B" w14:textId="5A41BF58" w:rsidR="00B767F2" w:rsidRPr="005C23D5" w:rsidRDefault="00497CF2" w:rsidP="00481799">
      <w:pPr>
        <w:pStyle w:val="s9"/>
        <w:rPr>
          <w:rFonts w:ascii="Verdana" w:hAnsi="Verdana" w:cs="Times New Roman"/>
          <w:i/>
          <w:iCs/>
          <w:sz w:val="16"/>
          <w:szCs w:val="16"/>
          <w:lang w:eastAsia="es-ES"/>
        </w:rPr>
      </w:pPr>
      <w:r w:rsidRPr="005C23D5">
        <w:rPr>
          <w:rFonts w:ascii="Verdana" w:hAnsi="Verdana" w:cs="Times New Roman"/>
          <w:i/>
          <w:iCs/>
          <w:sz w:val="16"/>
          <w:szCs w:val="16"/>
          <w:lang w:eastAsia="es-ES"/>
        </w:rPr>
        <w:t>A los efectos de determinar las relaciones de control véase</w:t>
      </w:r>
      <w:r w:rsidR="0014472E" w:rsidRPr="005C23D5">
        <w:rPr>
          <w:rFonts w:ascii="Verdana" w:hAnsi="Verdana" w:cs="Times New Roman"/>
          <w:i/>
          <w:iCs/>
          <w:sz w:val="16"/>
          <w:szCs w:val="16"/>
          <w:lang w:eastAsia="es-ES"/>
        </w:rPr>
        <w:t>: LISOL – Grandes Exposiciones al Riesgo de Crédito – Sección I Consideraciones Generales al final del presente formulario</w:t>
      </w:r>
      <w:r w:rsidR="00FB3FDD" w:rsidRPr="005C23D5">
        <w:rPr>
          <w:rFonts w:ascii="Verdana" w:hAnsi="Verdana" w:cs="Times New Roman"/>
          <w:i/>
          <w:iCs/>
          <w:sz w:val="16"/>
          <w:szCs w:val="16"/>
          <w:lang w:eastAsia="es-ES"/>
        </w:rPr>
        <w:t>.</w:t>
      </w:r>
    </w:p>
    <w:p w14:paraId="3D3C6A63" w14:textId="3A2E8C26" w:rsidR="00D44AF5" w:rsidRPr="005C23D5" w:rsidRDefault="00D44AF5" w:rsidP="00481799">
      <w:pPr>
        <w:pStyle w:val="s9"/>
        <w:jc w:val="center"/>
        <w:rPr>
          <w:rFonts w:ascii="Verdana" w:hAnsi="Verdana"/>
          <w:b/>
          <w:i/>
          <w:iCs/>
          <w:sz w:val="16"/>
          <w:szCs w:val="16"/>
        </w:rPr>
      </w:pPr>
    </w:p>
    <w:p w14:paraId="3D3C6A64" w14:textId="77777777" w:rsidR="00C65058" w:rsidRPr="005C23D5" w:rsidRDefault="00BB01A2" w:rsidP="00481799">
      <w:pPr>
        <w:pStyle w:val="s9"/>
        <w:jc w:val="center"/>
        <w:rPr>
          <w:rFonts w:ascii="Verdana" w:hAnsi="Verdana"/>
          <w:b/>
          <w:i/>
          <w:iCs/>
          <w:sz w:val="16"/>
          <w:szCs w:val="16"/>
        </w:rPr>
      </w:pPr>
      <w:r w:rsidRPr="005C23D5">
        <w:rPr>
          <w:rFonts w:ascii="Verdana" w:hAnsi="Verdana"/>
          <w:b/>
          <w:i/>
          <w:iCs/>
          <w:sz w:val="16"/>
          <w:szCs w:val="16"/>
        </w:rPr>
        <w:t xml:space="preserve">Conceptos. </w:t>
      </w:r>
      <w:r w:rsidR="00960000" w:rsidRPr="005C23D5">
        <w:rPr>
          <w:rFonts w:ascii="Verdana" w:hAnsi="Verdana"/>
          <w:b/>
          <w:i/>
          <w:iCs/>
          <w:sz w:val="16"/>
          <w:szCs w:val="16"/>
        </w:rPr>
        <w:t>LISOL – Grandes Exposiciones al Riesgo de Crédito – Sección I Consideraciones Generales</w:t>
      </w:r>
    </w:p>
    <w:p w14:paraId="46391B23" w14:textId="77777777" w:rsidR="00627E87" w:rsidRPr="005C23D5" w:rsidRDefault="00627E87" w:rsidP="00481799">
      <w:pPr>
        <w:pStyle w:val="s9"/>
        <w:jc w:val="center"/>
        <w:rPr>
          <w:rFonts w:ascii="Verdana" w:hAnsi="Verdana"/>
          <w:b/>
          <w:i/>
          <w:iCs/>
          <w:sz w:val="16"/>
          <w:szCs w:val="16"/>
        </w:rPr>
      </w:pPr>
    </w:p>
    <w:p w14:paraId="45B62BE2" w14:textId="77777777" w:rsidR="00F80A62" w:rsidRPr="005C23D5" w:rsidRDefault="00F80A62" w:rsidP="00627E87">
      <w:pPr>
        <w:pStyle w:val="s9"/>
        <w:rPr>
          <w:rFonts w:ascii="Verdana" w:hAnsi="Verdana"/>
          <w:i/>
          <w:iCs/>
          <w:sz w:val="16"/>
          <w:szCs w:val="16"/>
          <w:lang w:val="es-AR"/>
        </w:rPr>
      </w:pPr>
    </w:p>
    <w:p w14:paraId="46A2A4D4" w14:textId="2DFC5E30" w:rsidR="00627E87" w:rsidRPr="005C23D5" w:rsidRDefault="00627E87" w:rsidP="00627E87">
      <w:pPr>
        <w:pStyle w:val="s9"/>
        <w:rPr>
          <w:rFonts w:ascii="Verdana" w:hAnsi="Verdana"/>
          <w:i/>
          <w:iCs/>
          <w:sz w:val="17"/>
          <w:szCs w:val="17"/>
          <w:lang w:val="es-AR"/>
        </w:rPr>
      </w:pPr>
      <w:r w:rsidRPr="005C23D5">
        <w:rPr>
          <w:rFonts w:ascii="Verdana" w:hAnsi="Verdana"/>
          <w:i/>
          <w:iCs/>
          <w:sz w:val="17"/>
          <w:szCs w:val="17"/>
          <w:lang w:val="es-AR"/>
        </w:rPr>
        <w:t>“…1.2.1.1. Relación de control.</w:t>
      </w:r>
    </w:p>
    <w:p w14:paraId="11144CC9" w14:textId="77777777" w:rsidR="00627E87" w:rsidRPr="005C23D5" w:rsidRDefault="00627E87" w:rsidP="00627E87">
      <w:pPr>
        <w:pStyle w:val="s9"/>
        <w:rPr>
          <w:rFonts w:ascii="Verdana" w:hAnsi="Verdana"/>
          <w:i/>
          <w:iCs/>
          <w:sz w:val="17"/>
          <w:szCs w:val="17"/>
          <w:lang w:val="es-AR"/>
        </w:rPr>
      </w:pPr>
    </w:p>
    <w:p w14:paraId="52D2875F" w14:textId="77777777" w:rsidR="00627E87" w:rsidRPr="005C23D5" w:rsidRDefault="00627E87" w:rsidP="00627E87">
      <w:pPr>
        <w:pStyle w:val="s9"/>
        <w:rPr>
          <w:rFonts w:ascii="Verdana" w:hAnsi="Verdana"/>
          <w:i/>
          <w:iCs/>
          <w:sz w:val="17"/>
          <w:szCs w:val="17"/>
          <w:lang w:val="es-AR"/>
        </w:rPr>
      </w:pPr>
      <w:r w:rsidRPr="005C23D5">
        <w:rPr>
          <w:rFonts w:ascii="Verdana" w:hAnsi="Verdana"/>
          <w:i/>
          <w:iCs/>
          <w:sz w:val="17"/>
          <w:szCs w:val="17"/>
          <w:lang w:val="es-AR"/>
        </w:rPr>
        <w:t>Al evaluar si existe relación de control entre contrapartes, las entidades financieras deberán considerar que este criterio se cumple automáticamente cuando una contraparte sea propietaria de más del 50 % de los derechos de voto de la otra.</w:t>
      </w:r>
    </w:p>
    <w:p w14:paraId="0D429C76" w14:textId="77777777" w:rsidR="00627E87" w:rsidRPr="005C23D5" w:rsidRDefault="00627E87" w:rsidP="00627E87">
      <w:pPr>
        <w:pStyle w:val="s9"/>
        <w:rPr>
          <w:rFonts w:ascii="Verdana" w:hAnsi="Verdana"/>
          <w:i/>
          <w:iCs/>
          <w:sz w:val="17"/>
          <w:szCs w:val="17"/>
          <w:lang w:val="es-AR"/>
        </w:rPr>
      </w:pPr>
    </w:p>
    <w:p w14:paraId="788FCBC1" w14:textId="75E92BCF" w:rsidR="00627E87" w:rsidRPr="005C23D5" w:rsidRDefault="00627E87" w:rsidP="00627E87">
      <w:pPr>
        <w:pStyle w:val="s9"/>
        <w:rPr>
          <w:rFonts w:ascii="Verdana" w:hAnsi="Verdana"/>
          <w:i/>
          <w:iCs/>
          <w:sz w:val="17"/>
          <w:szCs w:val="17"/>
          <w:lang w:val="es-AR"/>
        </w:rPr>
      </w:pPr>
      <w:r w:rsidRPr="005C23D5">
        <w:rPr>
          <w:rFonts w:ascii="Verdana" w:hAnsi="Verdana"/>
          <w:i/>
          <w:iCs/>
          <w:sz w:val="17"/>
          <w:szCs w:val="17"/>
          <w:lang w:val="es-AR"/>
        </w:rPr>
        <w:t>Asimismo, para evaluar el grado de conexión entre contrapartes basado en el control las entidades financieras deberán utilizar los siguientes criterios:</w:t>
      </w:r>
    </w:p>
    <w:p w14:paraId="0AC4688A" w14:textId="77777777" w:rsidR="00627E87" w:rsidRPr="005C23D5" w:rsidRDefault="00627E87" w:rsidP="00627E87">
      <w:pPr>
        <w:pStyle w:val="s9"/>
        <w:rPr>
          <w:rFonts w:ascii="Verdana" w:hAnsi="Verdana"/>
          <w:i/>
          <w:iCs/>
          <w:sz w:val="17"/>
          <w:szCs w:val="17"/>
          <w:lang w:val="es-AR"/>
        </w:rPr>
      </w:pPr>
    </w:p>
    <w:p w14:paraId="2BEB1C1F" w14:textId="77777777" w:rsidR="00627E87" w:rsidRPr="005C23D5" w:rsidRDefault="00627E87" w:rsidP="009C7E19">
      <w:pPr>
        <w:pStyle w:val="s9"/>
        <w:ind w:left="708"/>
        <w:rPr>
          <w:rFonts w:ascii="Verdana" w:hAnsi="Verdana"/>
          <w:i/>
          <w:iCs/>
          <w:sz w:val="17"/>
          <w:szCs w:val="17"/>
          <w:lang w:val="es-AR"/>
        </w:rPr>
      </w:pPr>
      <w:r w:rsidRPr="005C23D5">
        <w:rPr>
          <w:rFonts w:ascii="Verdana" w:hAnsi="Verdana"/>
          <w:i/>
          <w:iCs/>
          <w:sz w:val="17"/>
          <w:szCs w:val="17"/>
          <w:lang w:val="es-AR"/>
        </w:rPr>
        <w:t>i) Acuerdos de accionistas –tal como cuando una contraparte tiene el control de la mayoría de los derechos de voto debido a un acuerdo con otros accionistas–.</w:t>
      </w:r>
    </w:p>
    <w:p w14:paraId="75A2AE9F" w14:textId="77777777" w:rsidR="00627E87" w:rsidRPr="005C23D5" w:rsidRDefault="00627E87" w:rsidP="009C7E19">
      <w:pPr>
        <w:pStyle w:val="s9"/>
        <w:ind w:left="708"/>
        <w:rPr>
          <w:rFonts w:ascii="Verdana" w:hAnsi="Verdana"/>
          <w:i/>
          <w:iCs/>
          <w:sz w:val="17"/>
          <w:szCs w:val="17"/>
          <w:lang w:val="es-AR"/>
        </w:rPr>
      </w:pPr>
    </w:p>
    <w:p w14:paraId="7D11F009" w14:textId="77777777" w:rsidR="00627E87" w:rsidRPr="005C23D5" w:rsidRDefault="00627E87" w:rsidP="009C7E19">
      <w:pPr>
        <w:pStyle w:val="s9"/>
        <w:ind w:left="708"/>
        <w:rPr>
          <w:rFonts w:ascii="Verdana" w:hAnsi="Verdana"/>
          <w:i/>
          <w:iCs/>
          <w:sz w:val="17"/>
          <w:szCs w:val="17"/>
          <w:lang w:val="es-AR"/>
        </w:rPr>
      </w:pPr>
      <w:proofErr w:type="spellStart"/>
      <w:r w:rsidRPr="005C23D5">
        <w:rPr>
          <w:rFonts w:ascii="Verdana" w:hAnsi="Verdana"/>
          <w:i/>
          <w:iCs/>
          <w:sz w:val="17"/>
          <w:szCs w:val="17"/>
          <w:lang w:val="es-AR"/>
        </w:rPr>
        <w:t>ii</w:t>
      </w:r>
      <w:proofErr w:type="spellEnd"/>
      <w:r w:rsidRPr="005C23D5">
        <w:rPr>
          <w:rFonts w:ascii="Verdana" w:hAnsi="Verdana"/>
          <w:i/>
          <w:iCs/>
          <w:sz w:val="17"/>
          <w:szCs w:val="17"/>
          <w:lang w:val="es-AR"/>
        </w:rPr>
        <w:t>) Influencia significativa en la designación o destitución de la mayoría de los miembros de los órganos de administración o de fiscalización, o de la Alta Gerencia, de una contraparte, o el hecho de que la mayoría de tales miembros haya sido designada únicamente como consecuencia del ejercicio de los derechos de voto de una sola contraparte.</w:t>
      </w:r>
    </w:p>
    <w:p w14:paraId="3432873A" w14:textId="77777777" w:rsidR="00627E87" w:rsidRPr="005C23D5" w:rsidRDefault="00627E87" w:rsidP="009C7E19">
      <w:pPr>
        <w:pStyle w:val="s9"/>
        <w:ind w:left="708"/>
        <w:rPr>
          <w:rFonts w:ascii="Verdana" w:hAnsi="Verdana"/>
          <w:i/>
          <w:iCs/>
          <w:sz w:val="17"/>
          <w:szCs w:val="17"/>
          <w:lang w:val="es-AR"/>
        </w:rPr>
      </w:pPr>
    </w:p>
    <w:p w14:paraId="117A7C96" w14:textId="77777777" w:rsidR="00627E87" w:rsidRPr="005C23D5" w:rsidRDefault="00627E87" w:rsidP="009C7E19">
      <w:pPr>
        <w:pStyle w:val="s9"/>
        <w:ind w:left="708"/>
        <w:rPr>
          <w:rFonts w:ascii="Verdana" w:hAnsi="Verdana"/>
          <w:i/>
          <w:iCs/>
          <w:sz w:val="17"/>
          <w:szCs w:val="17"/>
          <w:lang w:val="es-AR"/>
        </w:rPr>
      </w:pPr>
      <w:proofErr w:type="spellStart"/>
      <w:r w:rsidRPr="005C23D5">
        <w:rPr>
          <w:rFonts w:ascii="Verdana" w:hAnsi="Verdana"/>
          <w:i/>
          <w:iCs/>
          <w:sz w:val="17"/>
          <w:szCs w:val="17"/>
          <w:lang w:val="es-AR"/>
        </w:rPr>
        <w:t>iii</w:t>
      </w:r>
      <w:proofErr w:type="spellEnd"/>
      <w:r w:rsidRPr="005C23D5">
        <w:rPr>
          <w:rFonts w:ascii="Verdana" w:hAnsi="Verdana"/>
          <w:i/>
          <w:iCs/>
          <w:sz w:val="17"/>
          <w:szCs w:val="17"/>
          <w:lang w:val="es-AR"/>
        </w:rPr>
        <w:t>) Influencia significativa sobre la Alta Gerencia –por ejemplo, cuando en virtud de un acuerdo o contrato se requiere la autorización de una contraparte en cuestiones claves, circunstancia que le otorga potestad para ejercer una influencia determinante sobre la dirección o las políticas de la otra contraparte–.</w:t>
      </w:r>
    </w:p>
    <w:p w14:paraId="230A4908" w14:textId="77777777" w:rsidR="00627E87" w:rsidRPr="005C23D5" w:rsidRDefault="00627E87" w:rsidP="009C7E19">
      <w:pPr>
        <w:pStyle w:val="s9"/>
        <w:ind w:left="708"/>
        <w:rPr>
          <w:rFonts w:ascii="Verdana" w:hAnsi="Verdana"/>
          <w:i/>
          <w:iCs/>
          <w:sz w:val="17"/>
          <w:szCs w:val="17"/>
          <w:lang w:val="es-AR"/>
        </w:rPr>
      </w:pPr>
    </w:p>
    <w:p w14:paraId="00FD1634" w14:textId="77777777" w:rsidR="00627E87" w:rsidRPr="005C23D5" w:rsidRDefault="00627E87" w:rsidP="009C7E19">
      <w:pPr>
        <w:pStyle w:val="s9"/>
        <w:rPr>
          <w:rFonts w:ascii="Verdana" w:hAnsi="Verdana"/>
          <w:i/>
          <w:iCs/>
          <w:sz w:val="17"/>
          <w:szCs w:val="17"/>
          <w:lang w:val="es-AR"/>
        </w:rPr>
      </w:pPr>
      <w:r w:rsidRPr="005C23D5">
        <w:rPr>
          <w:rFonts w:ascii="Verdana" w:hAnsi="Verdana"/>
          <w:i/>
          <w:iCs/>
          <w:sz w:val="17"/>
          <w:szCs w:val="17"/>
          <w:lang w:val="es-AR"/>
        </w:rPr>
        <w:t>Adicionalmente, las entidades financieras deberán utilizar los criterios especificados en las Normas Internacionales de Información Financiera (NIIF) para determinar la existencia de control.</w:t>
      </w:r>
    </w:p>
    <w:p w14:paraId="026DD459" w14:textId="77777777" w:rsidR="009637CE" w:rsidRPr="005C23D5" w:rsidRDefault="009637CE" w:rsidP="00627E87">
      <w:pPr>
        <w:pStyle w:val="s9"/>
        <w:rPr>
          <w:rFonts w:ascii="Verdana" w:hAnsi="Verdana"/>
          <w:i/>
          <w:iCs/>
          <w:sz w:val="17"/>
          <w:szCs w:val="17"/>
          <w:lang w:val="es-AR"/>
        </w:rPr>
      </w:pPr>
    </w:p>
    <w:p w14:paraId="06B27872" w14:textId="5BDE83A9" w:rsidR="00627E87" w:rsidRPr="005C23D5" w:rsidRDefault="00627E87" w:rsidP="00627E87">
      <w:pPr>
        <w:pStyle w:val="s9"/>
        <w:rPr>
          <w:rFonts w:ascii="Verdana" w:hAnsi="Verdana"/>
          <w:i/>
          <w:iCs/>
          <w:sz w:val="17"/>
          <w:szCs w:val="17"/>
          <w:lang w:val="es-AR"/>
        </w:rPr>
      </w:pPr>
      <w:r w:rsidRPr="005C23D5">
        <w:rPr>
          <w:rFonts w:ascii="Verdana" w:hAnsi="Verdana"/>
          <w:i/>
          <w:iCs/>
          <w:sz w:val="17"/>
          <w:szCs w:val="17"/>
          <w:lang w:val="es-AR"/>
        </w:rPr>
        <w:t>Cuando dos (o más) sociedades del sector público a las que el Banco Central de la República Argentina (BCRA) les haya acordado el tratamiento general previsto para las personas del sector privado no financiero –según las normas sobre "Financiamiento al sector público no financiero"– estén controladas por un ente del sector público no financiero o dependan económicamente de él, sin estar conectadas de otra forma, no se considerará que forman un grupo de contrapartes conectadas.</w:t>
      </w:r>
    </w:p>
    <w:p w14:paraId="1C00B3E1" w14:textId="77777777" w:rsidR="00627E87" w:rsidRPr="005C23D5" w:rsidRDefault="00627E87" w:rsidP="00627E87">
      <w:pPr>
        <w:pStyle w:val="s9"/>
        <w:rPr>
          <w:rFonts w:ascii="Verdana" w:hAnsi="Verdana"/>
          <w:i/>
          <w:iCs/>
          <w:sz w:val="17"/>
          <w:szCs w:val="17"/>
          <w:lang w:val="es-AR"/>
        </w:rPr>
      </w:pPr>
    </w:p>
    <w:p w14:paraId="7AF9B846" w14:textId="62017B34" w:rsidR="00627E87" w:rsidRPr="005C23D5" w:rsidRDefault="00627E87" w:rsidP="00627E87">
      <w:pPr>
        <w:pStyle w:val="s9"/>
        <w:rPr>
          <w:rFonts w:ascii="Verdana" w:hAnsi="Verdana"/>
          <w:i/>
          <w:iCs/>
          <w:sz w:val="17"/>
          <w:szCs w:val="17"/>
          <w:lang w:val="es-AR"/>
        </w:rPr>
      </w:pPr>
      <w:r w:rsidRPr="005C23D5">
        <w:rPr>
          <w:rFonts w:ascii="Verdana" w:hAnsi="Verdana"/>
          <w:i/>
          <w:iCs/>
          <w:sz w:val="17"/>
          <w:szCs w:val="17"/>
          <w:lang w:val="es-AR"/>
        </w:rPr>
        <w:t xml:space="preserve">Determinada la existencia de control de acuerdo con alguno de los criterios expuestos, en casos excepcionales –como cuando concurran circunstancias concretas y salvaguardias de gobierno societario– las entidades financieras podrán previamente </w:t>
      </w:r>
      <w:r w:rsidRPr="005C23D5">
        <w:rPr>
          <w:rFonts w:ascii="Verdana" w:hAnsi="Verdana"/>
          <w:i/>
          <w:iCs/>
          <w:sz w:val="17"/>
          <w:szCs w:val="17"/>
          <w:lang w:val="es-AR"/>
        </w:rPr>
        <w:lastRenderedPageBreak/>
        <w:t>demostrar a la Superintendencia de Entidades Financieras y Cambiarias (</w:t>
      </w:r>
      <w:proofErr w:type="spellStart"/>
      <w:r w:rsidRPr="005C23D5">
        <w:rPr>
          <w:rFonts w:ascii="Verdana" w:hAnsi="Verdana"/>
          <w:i/>
          <w:iCs/>
          <w:sz w:val="17"/>
          <w:szCs w:val="17"/>
          <w:lang w:val="es-AR"/>
        </w:rPr>
        <w:t>SEFyC</w:t>
      </w:r>
      <w:proofErr w:type="spellEnd"/>
      <w:r w:rsidRPr="005C23D5">
        <w:rPr>
          <w:rFonts w:ascii="Verdana" w:hAnsi="Verdana"/>
          <w:i/>
          <w:iCs/>
          <w:sz w:val="17"/>
          <w:szCs w:val="17"/>
          <w:lang w:val="es-AR"/>
        </w:rPr>
        <w:t>) que este control no se traduce necesariamente en la formación de un grupo de contrapartes conectadas.</w:t>
      </w:r>
    </w:p>
    <w:p w14:paraId="283C71D7" w14:textId="77777777" w:rsidR="00627E87" w:rsidRPr="005C23D5" w:rsidRDefault="00627E87" w:rsidP="00627E87">
      <w:pPr>
        <w:pStyle w:val="s9"/>
        <w:rPr>
          <w:rFonts w:ascii="Verdana" w:hAnsi="Verdana"/>
          <w:b/>
          <w:i/>
          <w:iCs/>
          <w:sz w:val="17"/>
          <w:szCs w:val="17"/>
        </w:rPr>
      </w:pPr>
    </w:p>
    <w:p w14:paraId="3D3C6A65" w14:textId="77777777" w:rsidR="00C65058" w:rsidRPr="005C23D5" w:rsidRDefault="00C65058" w:rsidP="00C65058">
      <w:pPr>
        <w:jc w:val="both"/>
        <w:rPr>
          <w:rFonts w:ascii="Verdana" w:hAnsi="Verdana"/>
          <w:i/>
          <w:iCs/>
          <w:sz w:val="17"/>
          <w:szCs w:val="17"/>
        </w:rPr>
      </w:pPr>
    </w:p>
    <w:p w14:paraId="3D3C6A66" w14:textId="77777777" w:rsidR="00960000" w:rsidRPr="005C23D5" w:rsidRDefault="00960000" w:rsidP="00960000">
      <w:pPr>
        <w:pStyle w:val="Textoindependiente"/>
        <w:tabs>
          <w:tab w:val="left" w:pos="851"/>
          <w:tab w:val="left" w:pos="1731"/>
        </w:tabs>
        <w:ind w:left="567" w:right="454" w:hanging="425"/>
        <w:rPr>
          <w:rFonts w:ascii="Verdana" w:hAnsi="Verdana"/>
          <w:i/>
          <w:iCs/>
          <w:sz w:val="17"/>
          <w:szCs w:val="17"/>
          <w:lang w:val="es-AR"/>
        </w:rPr>
      </w:pPr>
      <w:r w:rsidRPr="005C23D5">
        <w:rPr>
          <w:rFonts w:ascii="Verdana" w:hAnsi="Verdana"/>
          <w:i/>
          <w:iCs/>
          <w:sz w:val="17"/>
          <w:szCs w:val="17"/>
          <w:lang w:val="es-AR"/>
        </w:rPr>
        <w:t>“…1.2.2.1. Por relación de control.</w:t>
      </w:r>
    </w:p>
    <w:p w14:paraId="3D3C6A67" w14:textId="77777777" w:rsidR="00960000" w:rsidRPr="005C23D5" w:rsidRDefault="00960000" w:rsidP="00960000">
      <w:pPr>
        <w:pStyle w:val="Textoindependiente"/>
        <w:tabs>
          <w:tab w:val="left" w:pos="851"/>
          <w:tab w:val="left" w:pos="2036"/>
        </w:tabs>
        <w:ind w:left="567" w:right="454" w:hanging="425"/>
        <w:rPr>
          <w:rFonts w:ascii="Verdana" w:hAnsi="Verdana"/>
          <w:i/>
          <w:iCs/>
          <w:sz w:val="17"/>
          <w:szCs w:val="17"/>
        </w:rPr>
      </w:pPr>
    </w:p>
    <w:p w14:paraId="3D3C6A68" w14:textId="77777777" w:rsidR="00960000" w:rsidRPr="005C23D5" w:rsidRDefault="00960000" w:rsidP="00960000">
      <w:pPr>
        <w:pStyle w:val="Textoindependiente"/>
        <w:tabs>
          <w:tab w:val="left" w:pos="851"/>
          <w:tab w:val="left" w:pos="2036"/>
        </w:tabs>
        <w:ind w:left="567" w:right="454" w:hanging="425"/>
        <w:rPr>
          <w:rFonts w:ascii="Verdana" w:hAnsi="Verdana"/>
          <w:i/>
          <w:iCs/>
          <w:sz w:val="17"/>
          <w:szCs w:val="17"/>
          <w:lang w:val="es-AR"/>
        </w:rPr>
      </w:pPr>
      <w:r w:rsidRPr="005C23D5">
        <w:rPr>
          <w:rFonts w:ascii="Verdana" w:hAnsi="Verdana"/>
          <w:i/>
          <w:iCs/>
          <w:sz w:val="17"/>
          <w:szCs w:val="17"/>
          <w:lang w:val="es-AR"/>
        </w:rPr>
        <w:t>i) Se considerarán vinculadas a la entidad financiera las siguientes personas</w:t>
      </w:r>
    </w:p>
    <w:p w14:paraId="3D3C6A69" w14:textId="77777777" w:rsidR="00960000" w:rsidRPr="005C23D5" w:rsidRDefault="00960000" w:rsidP="00960000">
      <w:pPr>
        <w:pStyle w:val="Textoindependiente"/>
        <w:tabs>
          <w:tab w:val="left" w:pos="851"/>
        </w:tabs>
        <w:ind w:left="567" w:right="454" w:hanging="425"/>
        <w:rPr>
          <w:rFonts w:ascii="Verdana" w:hAnsi="Verdana"/>
          <w:i/>
          <w:iCs/>
          <w:sz w:val="17"/>
          <w:szCs w:val="17"/>
          <w:lang w:val="es-AR"/>
        </w:rPr>
      </w:pPr>
      <w:r w:rsidRPr="005C23D5">
        <w:rPr>
          <w:rFonts w:ascii="Verdana" w:hAnsi="Verdana"/>
          <w:i/>
          <w:iCs/>
          <w:sz w:val="17"/>
          <w:szCs w:val="17"/>
          <w:lang w:val="es-AR"/>
        </w:rPr>
        <w:t>–humanas y jurídicas–:</w:t>
      </w:r>
    </w:p>
    <w:p w14:paraId="3D3C6A6A" w14:textId="77777777" w:rsidR="00960000" w:rsidRPr="005C23D5" w:rsidRDefault="00960000" w:rsidP="00960000">
      <w:pPr>
        <w:pStyle w:val="Textoindependiente"/>
        <w:tabs>
          <w:tab w:val="left" w:pos="851"/>
          <w:tab w:val="left" w:pos="2347"/>
        </w:tabs>
        <w:ind w:left="567" w:right="454" w:hanging="425"/>
        <w:rPr>
          <w:rFonts w:ascii="Verdana" w:hAnsi="Verdana"/>
          <w:i/>
          <w:iCs/>
          <w:sz w:val="17"/>
          <w:szCs w:val="17"/>
        </w:rPr>
      </w:pPr>
    </w:p>
    <w:p w14:paraId="3D3C6A6B" w14:textId="77777777" w:rsidR="00960000" w:rsidRPr="005C23D5" w:rsidRDefault="00960000" w:rsidP="007D2C51">
      <w:pPr>
        <w:pStyle w:val="Textoindependiente"/>
        <w:tabs>
          <w:tab w:val="left" w:pos="851"/>
          <w:tab w:val="left" w:pos="2347"/>
        </w:tabs>
        <w:ind w:left="992" w:right="454" w:hanging="425"/>
        <w:rPr>
          <w:rFonts w:ascii="Verdana" w:hAnsi="Verdana"/>
          <w:i/>
          <w:iCs/>
          <w:sz w:val="17"/>
          <w:szCs w:val="17"/>
          <w:lang w:val="es-AR"/>
        </w:rPr>
      </w:pPr>
      <w:r w:rsidRPr="005C23D5">
        <w:rPr>
          <w:rFonts w:ascii="Verdana" w:hAnsi="Verdana"/>
          <w:i/>
          <w:iCs/>
          <w:sz w:val="17"/>
          <w:szCs w:val="17"/>
          <w:lang w:val="es-AR"/>
        </w:rPr>
        <w:t>a) Las personas que directa o indirectamente ejerzan el control de la entidad financiera.</w:t>
      </w:r>
    </w:p>
    <w:p w14:paraId="3D3C6A6D" w14:textId="77777777" w:rsidR="00960000" w:rsidRPr="005C23D5" w:rsidRDefault="00960000" w:rsidP="007D2C51">
      <w:pPr>
        <w:pStyle w:val="Textoindependiente"/>
        <w:tabs>
          <w:tab w:val="left" w:pos="851"/>
          <w:tab w:val="left" w:pos="2347"/>
        </w:tabs>
        <w:ind w:left="709" w:right="454" w:hanging="142"/>
        <w:rPr>
          <w:rFonts w:ascii="Verdana" w:hAnsi="Verdana"/>
          <w:i/>
          <w:iCs/>
          <w:sz w:val="17"/>
          <w:szCs w:val="17"/>
          <w:lang w:val="es-AR"/>
        </w:rPr>
      </w:pPr>
      <w:r w:rsidRPr="005C23D5">
        <w:rPr>
          <w:rFonts w:ascii="Verdana" w:hAnsi="Verdana"/>
          <w:i/>
          <w:iCs/>
          <w:sz w:val="17"/>
          <w:szCs w:val="17"/>
          <w:lang w:val="es-AR"/>
        </w:rPr>
        <w:t>b) Las personas que, directa o indirectamente, estén controladas por quien o quienes ejercen el control directo o indirecto de la entidad financiera.</w:t>
      </w:r>
    </w:p>
    <w:p w14:paraId="3D3C6A6F" w14:textId="77777777" w:rsidR="00960000" w:rsidRPr="005C23D5" w:rsidRDefault="00960000" w:rsidP="007D2C51">
      <w:pPr>
        <w:pStyle w:val="Textoindependiente"/>
        <w:tabs>
          <w:tab w:val="left" w:pos="851"/>
          <w:tab w:val="left" w:pos="2348"/>
        </w:tabs>
        <w:ind w:left="709" w:right="454" w:hanging="142"/>
        <w:rPr>
          <w:rFonts w:ascii="Verdana" w:hAnsi="Verdana"/>
          <w:i/>
          <w:iCs/>
          <w:sz w:val="17"/>
          <w:szCs w:val="17"/>
          <w:lang w:val="es-AR"/>
        </w:rPr>
      </w:pPr>
      <w:r w:rsidRPr="005C23D5">
        <w:rPr>
          <w:rFonts w:ascii="Verdana" w:hAnsi="Verdana"/>
          <w:i/>
          <w:iCs/>
          <w:sz w:val="17"/>
          <w:szCs w:val="17"/>
          <w:lang w:val="es-AR"/>
        </w:rPr>
        <w:t>c) Las personas que, directa o indirectamente, estén controladas por la entidad financiera, conforme al artículo 28, inciso a), de la Ley de Entidades Financieras y a las normas sobre “Servicios complementarios de la actividad financiera y actividades permitidas” y “Graduación del crédito”.</w:t>
      </w:r>
    </w:p>
    <w:p w14:paraId="3D3C6A71"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d) Las entidades financieras o empresas de servicios complementarios de la actividad financiera, no comprendidas en alguno de los apartados precedentes, que estén sujetas a supervisión consolidada con la entidad financiera.</w:t>
      </w:r>
    </w:p>
    <w:p w14:paraId="3D3C6A73" w14:textId="440EB311"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e) Las personas jurídicas, no comprendidas en alguno de los apartados precedentes, que tengan directores comunes con la entidad o persona jurídica que ejerce el control directo o indirecto de la entidad financiera o con la entidad financiera, siempre que esos directores conformen la mayoría simple de los órganos de administración de cada una de esas personas jurídicas o entidad financiera.</w:t>
      </w:r>
    </w:p>
    <w:p w14:paraId="3D3C6A75" w14:textId="77777777" w:rsidR="00960000" w:rsidRPr="005C23D5" w:rsidRDefault="00960000" w:rsidP="002E5F8A">
      <w:pPr>
        <w:pStyle w:val="Textoindependiente"/>
        <w:tabs>
          <w:tab w:val="left" w:pos="851"/>
        </w:tabs>
        <w:ind w:left="851" w:right="454"/>
        <w:rPr>
          <w:rFonts w:ascii="Verdana" w:hAnsi="Verdana"/>
          <w:i/>
          <w:iCs/>
          <w:sz w:val="17"/>
          <w:szCs w:val="17"/>
          <w:lang w:val="es-AR"/>
        </w:rPr>
      </w:pPr>
      <w:r w:rsidRPr="005C23D5">
        <w:rPr>
          <w:rFonts w:ascii="Verdana" w:hAnsi="Verdana"/>
          <w:i/>
          <w:iCs/>
          <w:sz w:val="17"/>
          <w:szCs w:val="17"/>
          <w:lang w:val="es-AR"/>
        </w:rPr>
        <w:t>A este fin, se considerará que reviste carácter de común el director que ejerce tal cargo en otra persona jurídica o lo hace su cónyuge o conviviente (por unión convivencial inscripta) o un pariente hasta segundo grado de consanguinidad o primero de afinidad o lo hayan ejercido durante el lapso a que se refiere el acápite i) del punto 1.2.2.2.</w:t>
      </w:r>
    </w:p>
    <w:p w14:paraId="3D3C6A77"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f) La casa matriz y las restantes sucursales de ésta, cuando se trate de sucursales locales de entidades financieras del exterior.</w:t>
      </w:r>
    </w:p>
    <w:p w14:paraId="3D3C6A79"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 xml:space="preserve">g) Con carácter excepcional, cualquier persona que posea una relación con la entidad financiera o su controlante directo o indirecto, que pueda resultar en perjuicio patrimonial de la entidad financiera, a partir de la fecha de </w:t>
      </w:r>
      <w:proofErr w:type="gramStart"/>
      <w:r w:rsidRPr="005C23D5">
        <w:rPr>
          <w:rFonts w:ascii="Verdana" w:hAnsi="Verdana"/>
          <w:i/>
          <w:iCs/>
          <w:sz w:val="17"/>
          <w:szCs w:val="17"/>
          <w:lang w:val="es-AR"/>
        </w:rPr>
        <w:t>entrada en vigencia</w:t>
      </w:r>
      <w:proofErr w:type="gramEnd"/>
      <w:r w:rsidRPr="005C23D5">
        <w:rPr>
          <w:rFonts w:ascii="Verdana" w:hAnsi="Verdana"/>
          <w:i/>
          <w:iCs/>
          <w:sz w:val="17"/>
          <w:szCs w:val="17"/>
          <w:lang w:val="es-AR"/>
        </w:rPr>
        <w:t xml:space="preserve"> de la resolución en que así lo determine el Directorio del BCRA, a propuesta del Superintendente de Entidades Financieras y Cambiarias.</w:t>
      </w:r>
    </w:p>
    <w:p w14:paraId="3D3C6A7A"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p>
    <w:p w14:paraId="3D3C6A7B" w14:textId="77777777" w:rsidR="00960000" w:rsidRPr="005C23D5" w:rsidRDefault="00960000" w:rsidP="00960000">
      <w:pPr>
        <w:pStyle w:val="Textoindependiente"/>
        <w:tabs>
          <w:tab w:val="left" w:pos="851"/>
          <w:tab w:val="left" w:pos="2035"/>
        </w:tabs>
        <w:ind w:left="567" w:right="454" w:hanging="425"/>
        <w:rPr>
          <w:rFonts w:ascii="Verdana" w:hAnsi="Verdana"/>
          <w:i/>
          <w:iCs/>
          <w:sz w:val="17"/>
          <w:szCs w:val="17"/>
          <w:lang w:val="es-AR"/>
        </w:rPr>
      </w:pPr>
      <w:proofErr w:type="spellStart"/>
      <w:r w:rsidRPr="005C23D5">
        <w:rPr>
          <w:rFonts w:ascii="Verdana" w:hAnsi="Verdana"/>
          <w:i/>
          <w:iCs/>
          <w:sz w:val="17"/>
          <w:szCs w:val="17"/>
          <w:lang w:val="es-AR"/>
        </w:rPr>
        <w:t>ii</w:t>
      </w:r>
      <w:proofErr w:type="spellEnd"/>
      <w:r w:rsidRPr="005C23D5">
        <w:rPr>
          <w:rFonts w:ascii="Verdana" w:hAnsi="Verdana"/>
          <w:i/>
          <w:iCs/>
          <w:sz w:val="17"/>
          <w:szCs w:val="17"/>
          <w:lang w:val="es-AR"/>
        </w:rPr>
        <w:t>) Se considerará que existe control por parte de una persona –humana o jurídica– sobre otra si se cumple alguna de las siguientes condiciones:</w:t>
      </w:r>
    </w:p>
    <w:p w14:paraId="3D3C6A7C" w14:textId="77777777" w:rsidR="00960000" w:rsidRPr="005C23D5" w:rsidRDefault="00960000" w:rsidP="00960000">
      <w:pPr>
        <w:pStyle w:val="Textoindependiente"/>
        <w:tabs>
          <w:tab w:val="left" w:pos="851"/>
          <w:tab w:val="left" w:pos="2347"/>
        </w:tabs>
        <w:ind w:left="567" w:right="454" w:hanging="425"/>
        <w:rPr>
          <w:rFonts w:ascii="Verdana" w:hAnsi="Verdana"/>
          <w:i/>
          <w:iCs/>
          <w:sz w:val="17"/>
          <w:szCs w:val="17"/>
        </w:rPr>
      </w:pPr>
    </w:p>
    <w:p w14:paraId="3D3C6A7D"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a) La persona, directa o indirectamente, posee o controla el 25 % o más del total de votos de cualquier instrumento con derecho a voto en la otra persona jurídica.</w:t>
      </w:r>
    </w:p>
    <w:p w14:paraId="3D3C6A7F"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b) La persona, directa o indirectamente, ha contado con el 50 % o más del total de los votos de los instrumentos con derecho a voto en asambleas o reuniones en las que se hayan elegido directores u otras personas que ejerzan similar función en la otra persona jurídica.</w:t>
      </w:r>
    </w:p>
    <w:p w14:paraId="3D3C6A81" w14:textId="77777777" w:rsidR="00960000" w:rsidRPr="005C23D5" w:rsidRDefault="00960000" w:rsidP="007D2C51">
      <w:pPr>
        <w:pStyle w:val="Textoindependiente"/>
        <w:tabs>
          <w:tab w:val="left" w:pos="851"/>
          <w:tab w:val="left" w:pos="2348"/>
        </w:tabs>
        <w:ind w:left="851" w:right="454" w:hanging="284"/>
        <w:rPr>
          <w:rFonts w:ascii="Verdana" w:hAnsi="Verdana"/>
          <w:i/>
          <w:iCs/>
          <w:sz w:val="17"/>
          <w:szCs w:val="17"/>
          <w:lang w:val="es-AR"/>
        </w:rPr>
      </w:pPr>
      <w:r w:rsidRPr="005C23D5">
        <w:rPr>
          <w:rFonts w:ascii="Verdana" w:hAnsi="Verdana"/>
          <w:i/>
          <w:iCs/>
          <w:sz w:val="17"/>
          <w:szCs w:val="17"/>
          <w:lang w:val="es-AR"/>
        </w:rPr>
        <w:t>c) La persona, directa o indirectamente, posee participación en la otra persona jurídica por cualquier título, aun cuando sus votos resulten inferiores a lo establecido en el apartado a), de modo de contar con los votos necesarios para formar la voluntad social en las asambleas de accionistas o para adoptar decisiones en reuniones de directorio u órgano similar.</w:t>
      </w:r>
    </w:p>
    <w:p w14:paraId="3D3C6A83"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r w:rsidRPr="005C23D5">
        <w:rPr>
          <w:rFonts w:ascii="Verdana" w:hAnsi="Verdana"/>
          <w:i/>
          <w:iCs/>
          <w:sz w:val="17"/>
          <w:szCs w:val="17"/>
          <w:lang w:val="es-AR"/>
        </w:rPr>
        <w:t xml:space="preserve">d) La persona, directa o indirectamente, ejerce influencia controlante sobre la dirección y/o políticas de la otra persona jurídica, a partir de la fecha de </w:t>
      </w:r>
      <w:proofErr w:type="gramStart"/>
      <w:r w:rsidRPr="005C23D5">
        <w:rPr>
          <w:rFonts w:ascii="Verdana" w:hAnsi="Verdana"/>
          <w:i/>
          <w:iCs/>
          <w:sz w:val="17"/>
          <w:szCs w:val="17"/>
          <w:lang w:val="es-AR"/>
        </w:rPr>
        <w:t>entrada en vigencia</w:t>
      </w:r>
      <w:proofErr w:type="gramEnd"/>
      <w:r w:rsidRPr="005C23D5">
        <w:rPr>
          <w:rFonts w:ascii="Verdana" w:hAnsi="Verdana"/>
          <w:i/>
          <w:iCs/>
          <w:sz w:val="17"/>
          <w:szCs w:val="17"/>
          <w:lang w:val="es-AR"/>
        </w:rPr>
        <w:t xml:space="preserve"> de la resolución en que así lo determine el Directorio del BCRA, a propuesta del Superintendente de Entidades Financieras y Cambiarias.</w:t>
      </w:r>
    </w:p>
    <w:p w14:paraId="3D3C6A84" w14:textId="77777777" w:rsidR="00960000" w:rsidRPr="005C23D5" w:rsidRDefault="00960000" w:rsidP="007D2C51">
      <w:pPr>
        <w:pStyle w:val="Textoindependiente"/>
        <w:tabs>
          <w:tab w:val="left" w:pos="851"/>
          <w:tab w:val="left" w:pos="2347"/>
        </w:tabs>
        <w:ind w:left="851" w:right="454" w:hanging="284"/>
        <w:rPr>
          <w:rFonts w:ascii="Verdana" w:hAnsi="Verdana"/>
          <w:i/>
          <w:iCs/>
          <w:sz w:val="17"/>
          <w:szCs w:val="17"/>
          <w:lang w:val="es-AR"/>
        </w:rPr>
      </w:pPr>
    </w:p>
    <w:p w14:paraId="3D3C6A85" w14:textId="77777777" w:rsidR="00960000" w:rsidRPr="005C23D5" w:rsidRDefault="002E5F8A" w:rsidP="00960000">
      <w:pPr>
        <w:pStyle w:val="Textoindependiente"/>
        <w:tabs>
          <w:tab w:val="left" w:pos="851"/>
        </w:tabs>
        <w:ind w:left="567" w:right="454" w:hanging="425"/>
        <w:rPr>
          <w:rFonts w:ascii="Verdana" w:hAnsi="Verdana"/>
          <w:i/>
          <w:iCs/>
          <w:sz w:val="17"/>
          <w:szCs w:val="17"/>
          <w:lang w:val="es-AR"/>
        </w:rPr>
      </w:pPr>
      <w:r w:rsidRPr="005C23D5">
        <w:rPr>
          <w:rFonts w:ascii="Verdana" w:hAnsi="Verdana"/>
          <w:i/>
          <w:iCs/>
          <w:sz w:val="17"/>
          <w:szCs w:val="17"/>
        </w:rPr>
        <w:t xml:space="preserve">         </w:t>
      </w:r>
      <w:r w:rsidR="00960000" w:rsidRPr="005C23D5">
        <w:rPr>
          <w:rFonts w:ascii="Verdana" w:hAnsi="Verdana"/>
          <w:i/>
          <w:iCs/>
          <w:sz w:val="17"/>
          <w:szCs w:val="17"/>
        </w:rPr>
        <w:t>S</w:t>
      </w:r>
      <w:proofErr w:type="spellStart"/>
      <w:r w:rsidR="00960000" w:rsidRPr="005C23D5">
        <w:rPr>
          <w:rFonts w:ascii="Verdana" w:hAnsi="Verdana"/>
          <w:i/>
          <w:iCs/>
          <w:sz w:val="17"/>
          <w:szCs w:val="17"/>
          <w:lang w:val="es-AR"/>
        </w:rPr>
        <w:t>on</w:t>
      </w:r>
      <w:proofErr w:type="spellEnd"/>
      <w:r w:rsidR="00960000" w:rsidRPr="005C23D5">
        <w:rPr>
          <w:rFonts w:ascii="Verdana" w:hAnsi="Verdana"/>
          <w:i/>
          <w:iCs/>
          <w:sz w:val="17"/>
          <w:szCs w:val="17"/>
          <w:lang w:val="es-AR"/>
        </w:rPr>
        <w:t xml:space="preserve"> pautas que pueden denotar influencia controlante, entre otras, las siguientes:</w:t>
      </w:r>
    </w:p>
    <w:p w14:paraId="3D3C6A86" w14:textId="77777777" w:rsidR="007D2C51" w:rsidRPr="005C23D5" w:rsidRDefault="007D2C51" w:rsidP="00960000">
      <w:pPr>
        <w:pStyle w:val="Textoindependiente"/>
        <w:tabs>
          <w:tab w:val="left" w:pos="851"/>
        </w:tabs>
        <w:ind w:left="567" w:right="454" w:hanging="425"/>
        <w:rPr>
          <w:rFonts w:ascii="Verdana" w:hAnsi="Verdana"/>
          <w:i/>
          <w:iCs/>
          <w:sz w:val="17"/>
          <w:szCs w:val="17"/>
          <w:lang w:val="es-AR"/>
        </w:rPr>
      </w:pPr>
    </w:p>
    <w:p w14:paraId="3D3C6A87"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Posesión de un porcentaje del capital de la persona jurídica que otorgue los votos necesarios para influir en la aprobación de los estados financieros o contables –según corresponda– y en la distribución de resultados, para lo cual debe tenerse en cuenta la forma en que está distribuido el resto del capital.</w:t>
      </w:r>
    </w:p>
    <w:p w14:paraId="3D3C6A88"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Representación en el directorio u órganos administrativos superiores de la persona jurídica, para lo cual debe tenerse en cuenta también la existencia de acuerdos, circunstancias o situaciones que puedan otorgar la dirección a algún grupo minoritario.</w:t>
      </w:r>
    </w:p>
    <w:p w14:paraId="3D3C6A89"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Participación en la fijación de las políticas societarias de la persona jurídica.</w:t>
      </w:r>
    </w:p>
    <w:p w14:paraId="3D3C6A8A"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Existencia de operaciones importantes con la persona jurídica.</w:t>
      </w:r>
    </w:p>
    <w:p w14:paraId="3D3C6A8B"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Intercambio de personal directivo con la persona jurídica.</w:t>
      </w:r>
    </w:p>
    <w:p w14:paraId="3D3C6A8C"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Dependencia técnico - administrativa de la persona jurídica.</w:t>
      </w:r>
    </w:p>
    <w:p w14:paraId="3D3C6A8D" w14:textId="77777777" w:rsidR="00960000" w:rsidRPr="005C23D5" w:rsidRDefault="00960000" w:rsidP="007D2C51">
      <w:pPr>
        <w:pStyle w:val="Textoindependiente"/>
        <w:tabs>
          <w:tab w:val="left" w:pos="851"/>
          <w:tab w:val="left" w:pos="2573"/>
        </w:tabs>
        <w:ind w:left="567" w:right="454"/>
        <w:rPr>
          <w:rFonts w:ascii="Verdana" w:hAnsi="Verdana"/>
          <w:i/>
          <w:iCs/>
          <w:sz w:val="17"/>
          <w:szCs w:val="17"/>
          <w:lang w:val="es-AR"/>
        </w:rPr>
      </w:pPr>
      <w:r w:rsidRPr="005C23D5">
        <w:rPr>
          <w:rFonts w:ascii="Verdana" w:hAnsi="Verdana"/>
          <w:i/>
          <w:iCs/>
          <w:sz w:val="17"/>
          <w:szCs w:val="17"/>
          <w:lang w:val="es-AR"/>
        </w:rPr>
        <w:t>- Posesión de acceso privilegiado a la información sobre la gestión de la persona jurídica.</w:t>
      </w:r>
    </w:p>
    <w:p w14:paraId="3D3C6A8E" w14:textId="77777777" w:rsidR="00960000" w:rsidRPr="005C23D5" w:rsidRDefault="00960000" w:rsidP="00960000">
      <w:pPr>
        <w:pStyle w:val="Textoindependiente"/>
        <w:tabs>
          <w:tab w:val="left" w:pos="851"/>
        </w:tabs>
        <w:ind w:left="567" w:right="454" w:hanging="425"/>
        <w:rPr>
          <w:rFonts w:ascii="Verdana" w:hAnsi="Verdana"/>
          <w:i/>
          <w:iCs/>
          <w:sz w:val="17"/>
          <w:szCs w:val="17"/>
        </w:rPr>
      </w:pPr>
    </w:p>
    <w:p w14:paraId="3D3C6A8F" w14:textId="77777777" w:rsidR="00960000" w:rsidRPr="005C23D5" w:rsidRDefault="002E5F8A" w:rsidP="00960000">
      <w:pPr>
        <w:pStyle w:val="Textoindependiente"/>
        <w:tabs>
          <w:tab w:val="left" w:pos="851"/>
        </w:tabs>
        <w:ind w:left="567" w:right="454" w:hanging="425"/>
        <w:rPr>
          <w:rFonts w:ascii="Verdana" w:hAnsi="Verdana"/>
          <w:i/>
          <w:iCs/>
          <w:sz w:val="17"/>
          <w:szCs w:val="17"/>
          <w:lang w:val="es-AR"/>
        </w:rPr>
      </w:pPr>
      <w:r w:rsidRPr="005C23D5">
        <w:rPr>
          <w:rFonts w:ascii="Verdana" w:hAnsi="Verdana"/>
          <w:i/>
          <w:iCs/>
          <w:sz w:val="17"/>
          <w:szCs w:val="17"/>
          <w:lang w:val="es-AR"/>
        </w:rPr>
        <w:t xml:space="preserve">       </w:t>
      </w:r>
      <w:r w:rsidR="00960000" w:rsidRPr="005C23D5">
        <w:rPr>
          <w:rFonts w:ascii="Verdana" w:hAnsi="Verdana"/>
          <w:i/>
          <w:iCs/>
          <w:sz w:val="17"/>
          <w:szCs w:val="17"/>
          <w:lang w:val="es-AR"/>
        </w:rPr>
        <w:t>Se considerará que implica control indirecto de votos, entre otras situaciones, la existencia de participaciones en una misma persona jurídica pertenecientes a personas humanas relacionadas entre sí por ser cónyuges o convivientes (por unión convivencial inscripta) o parientes hasta segundo grado de consanguinidad o primero de afinidad, por lo que sus participaciones deberán computarse en forma conjunta.</w:t>
      </w:r>
    </w:p>
    <w:p w14:paraId="3D3C6A90" w14:textId="77777777" w:rsidR="00960000" w:rsidRPr="005C23D5" w:rsidRDefault="00960000" w:rsidP="00960000">
      <w:pPr>
        <w:pStyle w:val="Textoindependiente"/>
        <w:tabs>
          <w:tab w:val="left" w:pos="851"/>
        </w:tabs>
        <w:ind w:left="567" w:right="454" w:hanging="425"/>
        <w:rPr>
          <w:rFonts w:ascii="Verdana" w:hAnsi="Verdana"/>
          <w:i/>
          <w:iCs/>
          <w:sz w:val="17"/>
          <w:szCs w:val="17"/>
        </w:rPr>
      </w:pPr>
    </w:p>
    <w:p w14:paraId="3D3C6A91" w14:textId="77777777" w:rsidR="00960000" w:rsidRPr="005C23D5" w:rsidRDefault="002E5F8A" w:rsidP="00960000">
      <w:pPr>
        <w:pStyle w:val="Textoindependiente"/>
        <w:tabs>
          <w:tab w:val="left" w:pos="851"/>
        </w:tabs>
        <w:ind w:left="567" w:right="454" w:hanging="425"/>
        <w:rPr>
          <w:rFonts w:ascii="Verdana" w:hAnsi="Verdana"/>
          <w:i/>
          <w:iCs/>
          <w:sz w:val="17"/>
          <w:szCs w:val="17"/>
          <w:lang w:val="es-AR"/>
        </w:rPr>
      </w:pPr>
      <w:r w:rsidRPr="005C23D5">
        <w:rPr>
          <w:rFonts w:ascii="Verdana" w:hAnsi="Verdana"/>
          <w:i/>
          <w:iCs/>
          <w:sz w:val="17"/>
          <w:szCs w:val="17"/>
          <w:lang w:val="es-AR"/>
        </w:rPr>
        <w:lastRenderedPageBreak/>
        <w:t xml:space="preserve">       </w:t>
      </w:r>
      <w:r w:rsidR="00960000" w:rsidRPr="005C23D5">
        <w:rPr>
          <w:rFonts w:ascii="Verdana" w:hAnsi="Verdana"/>
          <w:i/>
          <w:iCs/>
          <w:sz w:val="17"/>
          <w:szCs w:val="17"/>
          <w:lang w:val="es-AR"/>
        </w:rPr>
        <w:t>Cuando la posesión de los instrumentos con derecho a voto corresponda a fondos de inversión, el control directo o indirecto se determinará en función del grado de participación que tengan los inversores en los respectivos fondos.</w:t>
      </w:r>
    </w:p>
    <w:p w14:paraId="3D3C6A93" w14:textId="77777777" w:rsidR="002E5F8A" w:rsidRPr="005C23D5" w:rsidRDefault="002E5F8A" w:rsidP="00621286">
      <w:pPr>
        <w:pStyle w:val="Textoindependiente"/>
        <w:tabs>
          <w:tab w:val="left" w:pos="851"/>
        </w:tabs>
        <w:ind w:right="454"/>
        <w:rPr>
          <w:rFonts w:ascii="Verdana" w:hAnsi="Verdana"/>
          <w:i/>
          <w:iCs/>
          <w:sz w:val="17"/>
          <w:szCs w:val="17"/>
          <w:lang w:val="es-AR"/>
        </w:rPr>
      </w:pPr>
    </w:p>
    <w:p w14:paraId="3D3C6A96" w14:textId="77777777" w:rsidR="00960000" w:rsidRPr="005C23D5" w:rsidRDefault="00960000" w:rsidP="00960000">
      <w:pPr>
        <w:pStyle w:val="Textoindependiente"/>
        <w:tabs>
          <w:tab w:val="left" w:pos="851"/>
          <w:tab w:val="left" w:pos="2035"/>
        </w:tabs>
        <w:ind w:left="567" w:right="454" w:hanging="425"/>
        <w:rPr>
          <w:rFonts w:ascii="Verdana" w:hAnsi="Verdana"/>
          <w:i/>
          <w:iCs/>
          <w:sz w:val="17"/>
          <w:szCs w:val="17"/>
          <w:lang w:val="es-AR"/>
        </w:rPr>
      </w:pPr>
      <w:proofErr w:type="spellStart"/>
      <w:r w:rsidRPr="005C23D5">
        <w:rPr>
          <w:rFonts w:ascii="Verdana" w:hAnsi="Verdana"/>
          <w:i/>
          <w:iCs/>
          <w:sz w:val="17"/>
          <w:szCs w:val="17"/>
          <w:lang w:val="es-AR"/>
        </w:rPr>
        <w:t>iii</w:t>
      </w:r>
      <w:proofErr w:type="spellEnd"/>
      <w:r w:rsidRPr="005C23D5">
        <w:rPr>
          <w:rFonts w:ascii="Verdana" w:hAnsi="Verdana"/>
          <w:i/>
          <w:iCs/>
          <w:sz w:val="17"/>
          <w:szCs w:val="17"/>
          <w:lang w:val="es-AR"/>
        </w:rPr>
        <w:t>) Sin perjuicio del requerimiento de declaraciones juradas, se deberá contar con elementos de juicio suficientes para determinar la existencia o no de control directo o indirecto y, ante la insuficiencia de ellos, en situaciones dudosas se deberá presumir que dicho control existe.</w:t>
      </w:r>
    </w:p>
    <w:p w14:paraId="512A3180" w14:textId="77777777" w:rsidR="00A27F29" w:rsidRDefault="00A27F29" w:rsidP="00F80A62">
      <w:pPr>
        <w:autoSpaceDE w:val="0"/>
        <w:autoSpaceDN w:val="0"/>
        <w:adjustRightInd w:val="0"/>
        <w:jc w:val="both"/>
        <w:rPr>
          <w:rFonts w:ascii="Verdana" w:hAnsi="Verdana" w:cs="Arial"/>
          <w:sz w:val="18"/>
          <w:szCs w:val="18"/>
        </w:rPr>
      </w:pPr>
    </w:p>
    <w:p w14:paraId="663608F8" w14:textId="77777777" w:rsidR="00A27F29" w:rsidRDefault="00A27F29" w:rsidP="00A27F29">
      <w:pPr>
        <w:autoSpaceDE w:val="0"/>
        <w:autoSpaceDN w:val="0"/>
        <w:adjustRightInd w:val="0"/>
        <w:spacing w:before="60" w:afterLines="60" w:after="144"/>
        <w:contextualSpacing/>
        <w:jc w:val="both"/>
        <w:rPr>
          <w:rFonts w:ascii="Verdana" w:hAnsi="Verdana" w:cs="Arial"/>
          <w:sz w:val="18"/>
          <w:szCs w:val="18"/>
          <w:lang w:val="es-ES"/>
        </w:rPr>
      </w:pPr>
      <w:r w:rsidRPr="006525AC">
        <w:rPr>
          <w:rFonts w:ascii="Verdana" w:hAnsi="Verdana" w:cs="Arial"/>
          <w:sz w:val="18"/>
          <w:szCs w:val="18"/>
          <w:lang w:val="es-ES"/>
        </w:rPr>
        <w:t xml:space="preserve">Nos comprometemos ante cualquier requerimiento cuando así lo dispongan a la presentación del respaldo documental necesario que sustente lo declarado como así también de toda otra </w:t>
      </w:r>
      <w:r w:rsidRPr="006525AC">
        <w:rPr>
          <w:rFonts w:ascii="Verdana" w:hAnsi="Verdana" w:cs="Arial"/>
          <w:sz w:val="18"/>
          <w:szCs w:val="18"/>
        </w:rPr>
        <w:t>documentación adicional relacionada que se me requiera.</w:t>
      </w:r>
      <w:r w:rsidRPr="006525AC">
        <w:rPr>
          <w:rFonts w:ascii="Verdana" w:hAnsi="Verdana" w:cs="Arial"/>
          <w:sz w:val="18"/>
          <w:szCs w:val="18"/>
          <w:lang w:val="es-ES"/>
        </w:rPr>
        <w:t xml:space="preserve"> </w:t>
      </w:r>
    </w:p>
    <w:p w14:paraId="3D3C6A99" w14:textId="10CB66DE" w:rsidR="00BB01A2" w:rsidRPr="00A27F29" w:rsidRDefault="00BB01A2" w:rsidP="00A27F29">
      <w:pPr>
        <w:autoSpaceDE w:val="0"/>
        <w:autoSpaceDN w:val="0"/>
        <w:adjustRightInd w:val="0"/>
        <w:spacing w:before="60" w:afterLines="60" w:after="144"/>
        <w:contextualSpacing/>
        <w:jc w:val="both"/>
        <w:rPr>
          <w:rFonts w:ascii="Verdana" w:hAnsi="Verdana" w:cs="Arial"/>
          <w:sz w:val="18"/>
          <w:szCs w:val="18"/>
          <w:lang w:val="es-ES"/>
        </w:rPr>
      </w:pPr>
      <w:r w:rsidRPr="00F80A62">
        <w:rPr>
          <w:rFonts w:ascii="Verdana" w:hAnsi="Verdana" w:cs="Arial"/>
          <w:sz w:val="18"/>
          <w:szCs w:val="18"/>
        </w:rPr>
        <w:t>Declaro/</w:t>
      </w:r>
      <w:proofErr w:type="spellStart"/>
      <w:r w:rsidRPr="00F80A62">
        <w:rPr>
          <w:rFonts w:ascii="Verdana" w:hAnsi="Verdana" w:cs="Arial"/>
          <w:sz w:val="18"/>
          <w:szCs w:val="18"/>
        </w:rPr>
        <w:t>mos</w:t>
      </w:r>
      <w:proofErr w:type="spellEnd"/>
      <w:r w:rsidRPr="00F80A62">
        <w:rPr>
          <w:rFonts w:ascii="Verdana" w:hAnsi="Verdana" w:cs="Arial"/>
          <w:sz w:val="18"/>
          <w:szCs w:val="18"/>
        </w:rPr>
        <w:t xml:space="preserve"> bajo juramento haber leído la </w:t>
      </w:r>
      <w:r w:rsidR="007D2C51" w:rsidRPr="00F80A62">
        <w:rPr>
          <w:rFonts w:ascii="Verdana" w:hAnsi="Verdana" w:cs="Arial"/>
          <w:sz w:val="18"/>
          <w:szCs w:val="18"/>
        </w:rPr>
        <w:t>Comunicación A 7</w:t>
      </w:r>
      <w:r w:rsidR="00F622EF" w:rsidRPr="00F80A62">
        <w:rPr>
          <w:rFonts w:ascii="Verdana" w:hAnsi="Verdana" w:cs="Arial"/>
          <w:sz w:val="18"/>
          <w:szCs w:val="18"/>
        </w:rPr>
        <w:t>3</w:t>
      </w:r>
      <w:r w:rsidR="00013939" w:rsidRPr="00F80A62">
        <w:rPr>
          <w:rFonts w:ascii="Verdana" w:hAnsi="Verdana" w:cs="Arial"/>
          <w:sz w:val="18"/>
          <w:szCs w:val="18"/>
        </w:rPr>
        <w:t>2</w:t>
      </w:r>
      <w:r w:rsidR="007D2C51" w:rsidRPr="00F80A62">
        <w:rPr>
          <w:rFonts w:ascii="Verdana" w:hAnsi="Verdana" w:cs="Arial"/>
          <w:sz w:val="18"/>
          <w:szCs w:val="18"/>
        </w:rPr>
        <w:t xml:space="preserve">7 del BCRA </w:t>
      </w:r>
      <w:r w:rsidRPr="00F80A62">
        <w:rPr>
          <w:rFonts w:ascii="Verdana" w:hAnsi="Verdana" w:cs="Arial"/>
          <w:sz w:val="18"/>
          <w:szCs w:val="18"/>
        </w:rPr>
        <w:t xml:space="preserve">y normas modificatorias y complementarias, asimismo que los datos declarados son fiel expresión de la verdad, comprometiéndonos a informar cualquier cambio dentro de los 30 días de ocurrido. </w:t>
      </w:r>
    </w:p>
    <w:p w14:paraId="7501688E" w14:textId="77777777" w:rsidR="00C5527C" w:rsidRDefault="00C5527C" w:rsidP="00BB01A2">
      <w:pPr>
        <w:autoSpaceDE w:val="0"/>
        <w:autoSpaceDN w:val="0"/>
        <w:adjustRightInd w:val="0"/>
        <w:rPr>
          <w:rFonts w:ascii="Verdana" w:hAnsi="Verdana" w:cs="Arial"/>
          <w:sz w:val="16"/>
          <w:szCs w:val="16"/>
        </w:rPr>
      </w:pPr>
    </w:p>
    <w:p w14:paraId="40976DAD" w14:textId="77777777" w:rsidR="00C5527C" w:rsidRPr="00896F3C" w:rsidRDefault="00C5527C" w:rsidP="00C5527C">
      <w:pPr>
        <w:pStyle w:val="s9"/>
        <w:pBdr>
          <w:top w:val="single" w:sz="4" w:space="1" w:color="auto"/>
          <w:left w:val="single" w:sz="4" w:space="4" w:color="auto"/>
          <w:bottom w:val="single" w:sz="4" w:space="1" w:color="auto"/>
          <w:right w:val="single" w:sz="4" w:space="4" w:color="auto"/>
        </w:pBdr>
        <w:rPr>
          <w:rFonts w:ascii="Verdana" w:hAnsi="Verdana" w:cs="Times New Roman"/>
          <w:b/>
          <w:lang w:eastAsia="es-ES"/>
        </w:rPr>
      </w:pPr>
      <w:r>
        <w:rPr>
          <w:rFonts w:ascii="Verdana" w:hAnsi="Verdana"/>
          <w:b/>
          <w:bCs/>
          <w:lang w:eastAsia="es-ES"/>
        </w:rPr>
        <w:t>Se deja constancia que el presente documento de presentarse en forma escaneada, electrónica o digital, remitido por nosotros desde una casilla de correo electrónico de contacto habitual denunciada ante el Banco a tal fin, será considerado válido con plenos efectos jurídicos, no pudiendo en tal caso desconocer la instrucción ni operatoria indicada en el mismo. A su vez tenemos pleno conocimiento que el Banco podrá, a su exclusivo criterio solicitarnos, en cualquier momento, la remisión del original del presente documento, en soporte papel, suscripto por apoderado con facultades suficientes comprometiéndonos a su presentación en forma inmediata</w:t>
      </w:r>
    </w:p>
    <w:p w14:paraId="3D3C6A9B" w14:textId="77777777" w:rsidR="002E5F8A" w:rsidRDefault="002E5F8A" w:rsidP="000E66CC">
      <w:pPr>
        <w:ind w:right="425"/>
        <w:rPr>
          <w:rFonts w:ascii="Verdana" w:hAnsi="Verdana" w:cs="Helvetica"/>
          <w:color w:val="000000"/>
          <w:sz w:val="18"/>
          <w:szCs w:val="18"/>
        </w:rPr>
      </w:pPr>
    </w:p>
    <w:p w14:paraId="3D3C6A9C" w14:textId="77777777" w:rsidR="00A82A26" w:rsidRDefault="00A82A26" w:rsidP="00F80A62">
      <w:pPr>
        <w:jc w:val="right"/>
        <w:rPr>
          <w:rFonts w:ascii="Verdana" w:hAnsi="Verdana"/>
          <w:spacing w:val="-8"/>
          <w:sz w:val="17"/>
          <w:szCs w:val="17"/>
        </w:rPr>
      </w:pPr>
      <w:r w:rsidRPr="00CA5755">
        <w:rPr>
          <w:rFonts w:ascii="Verdana" w:hAnsi="Verdana" w:cs="Helvetica"/>
          <w:color w:val="000000"/>
          <w:sz w:val="18"/>
          <w:szCs w:val="18"/>
        </w:rPr>
        <w:t xml:space="preserve">Lugar </w:t>
      </w: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Verdana" w:hAnsi="Verdana"/>
          <w:spacing w:val="-8"/>
          <w:sz w:val="17"/>
          <w:szCs w:val="17"/>
        </w:rPr>
        <w:t xml:space="preserve">         </w:t>
      </w:r>
      <w:r w:rsidRPr="00CA5755">
        <w:rPr>
          <w:rFonts w:ascii="Verdana" w:hAnsi="Verdana" w:cs="Helvetica"/>
          <w:color w:val="000000"/>
          <w:sz w:val="18"/>
          <w:szCs w:val="18"/>
        </w:rPr>
        <w:fldChar w:fldCharType="begin">
          <w:ffData>
            <w:name w:val="Texto3"/>
            <w:enabled/>
            <w:calcOnExit w:val="0"/>
            <w:textInput/>
          </w:ffData>
        </w:fldChar>
      </w:r>
      <w:r w:rsidRPr="00CA5755">
        <w:rPr>
          <w:rFonts w:ascii="Verdana" w:hAnsi="Verdana" w:cs="Helvetica"/>
          <w:color w:val="000000"/>
          <w:sz w:val="18"/>
          <w:szCs w:val="18"/>
        </w:rPr>
        <w:instrText xml:space="preserve"> FORMTEXT </w:instrText>
      </w:r>
      <w:r w:rsidRPr="00CA5755">
        <w:rPr>
          <w:rFonts w:ascii="Verdana" w:hAnsi="Verdana" w:cs="Helvetica"/>
          <w:color w:val="000000"/>
          <w:sz w:val="18"/>
          <w:szCs w:val="18"/>
        </w:rPr>
      </w:r>
      <w:r w:rsidRPr="00CA5755">
        <w:rPr>
          <w:rFonts w:ascii="Verdana" w:hAnsi="Verdana" w:cs="Helvetica"/>
          <w:color w:val="000000"/>
          <w:sz w:val="18"/>
          <w:szCs w:val="18"/>
        </w:rPr>
        <w:fldChar w:fldCharType="separate"/>
      </w:r>
      <w:r w:rsidRPr="00CA5755">
        <w:rPr>
          <w:rFonts w:ascii="Verdana" w:hAnsi="Verdana" w:cs="Helvetica"/>
          <w:noProof/>
          <w:color w:val="000000"/>
          <w:sz w:val="18"/>
          <w:szCs w:val="18"/>
        </w:rPr>
        <w:t> </w:t>
      </w:r>
      <w:r w:rsidRPr="00CA5755">
        <w:rPr>
          <w:rFonts w:ascii="Verdana" w:hAnsi="Verdana" w:cs="Helvetica"/>
          <w:noProof/>
          <w:color w:val="000000"/>
          <w:sz w:val="18"/>
          <w:szCs w:val="18"/>
        </w:rPr>
        <w:t> </w:t>
      </w:r>
      <w:r w:rsidRPr="00CA5755">
        <w:rPr>
          <w:rFonts w:ascii="Verdana" w:hAnsi="Verdana" w:cs="Helvetica"/>
          <w:noProof/>
          <w:color w:val="000000"/>
          <w:sz w:val="18"/>
          <w:szCs w:val="18"/>
        </w:rPr>
        <w:t> </w:t>
      </w:r>
      <w:r w:rsidRPr="00CA5755">
        <w:rPr>
          <w:rFonts w:ascii="Verdana" w:hAnsi="Verdana" w:cs="Helvetica"/>
          <w:noProof/>
          <w:color w:val="000000"/>
          <w:sz w:val="18"/>
          <w:szCs w:val="18"/>
        </w:rPr>
        <w:t> </w:t>
      </w:r>
      <w:r w:rsidRPr="00CA5755">
        <w:rPr>
          <w:rFonts w:ascii="Verdana" w:hAnsi="Verdana" w:cs="Helvetica"/>
          <w:noProof/>
          <w:color w:val="000000"/>
          <w:sz w:val="18"/>
          <w:szCs w:val="18"/>
        </w:rPr>
        <w:t> </w:t>
      </w:r>
      <w:r w:rsidRPr="00CA5755">
        <w:rPr>
          <w:rFonts w:ascii="Verdana" w:hAnsi="Verdana" w:cs="Helvetica"/>
          <w:color w:val="000000"/>
          <w:sz w:val="18"/>
          <w:szCs w:val="18"/>
        </w:rPr>
        <w:fldChar w:fldCharType="end"/>
      </w:r>
      <w:r w:rsidRPr="00CA5755">
        <w:rPr>
          <w:rFonts w:ascii="Verdana" w:hAnsi="Verdana" w:cs="Helvetica"/>
          <w:color w:val="000000"/>
          <w:sz w:val="18"/>
          <w:szCs w:val="18"/>
        </w:rPr>
        <w:t xml:space="preserve"> y Fecha: </w:t>
      </w: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Verdana" w:hAnsi="Verdana"/>
          <w:spacing w:val="-8"/>
          <w:sz w:val="17"/>
          <w:szCs w:val="17"/>
        </w:rPr>
        <w:t xml:space="preserve"> </w:t>
      </w:r>
      <w:r w:rsidRPr="00CA5755">
        <w:rPr>
          <w:rFonts w:ascii="Verdana" w:hAnsi="Verdana" w:cs="Helvetica"/>
          <w:color w:val="000000"/>
          <w:sz w:val="18"/>
          <w:szCs w:val="18"/>
        </w:rPr>
        <w:t xml:space="preserve"> de </w:t>
      </w: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Verdana" w:hAnsi="Verdana"/>
          <w:spacing w:val="-8"/>
          <w:sz w:val="17"/>
          <w:szCs w:val="17"/>
        </w:rPr>
        <w:t xml:space="preserve"> </w:t>
      </w:r>
      <w:r w:rsidRPr="00CA5755">
        <w:rPr>
          <w:rFonts w:ascii="Verdana" w:hAnsi="Verdana" w:cs="Helvetica"/>
          <w:color w:val="000000"/>
          <w:sz w:val="18"/>
          <w:szCs w:val="18"/>
        </w:rPr>
        <w:t xml:space="preserve"> </w:t>
      </w:r>
      <w:r>
        <w:rPr>
          <w:rFonts w:ascii="Verdana" w:hAnsi="Verdana" w:cs="Helvetica"/>
          <w:color w:val="000000"/>
          <w:sz w:val="18"/>
          <w:szCs w:val="18"/>
        </w:rPr>
        <w:t xml:space="preserve">                       </w:t>
      </w:r>
      <w:proofErr w:type="spellStart"/>
      <w:r w:rsidRPr="00CA5755">
        <w:rPr>
          <w:rFonts w:ascii="Verdana" w:hAnsi="Verdana" w:cs="Helvetica"/>
          <w:color w:val="000000"/>
          <w:sz w:val="18"/>
          <w:szCs w:val="18"/>
        </w:rPr>
        <w:t>de</w:t>
      </w:r>
      <w:proofErr w:type="spellEnd"/>
      <w:r w:rsidRPr="00CA5755">
        <w:rPr>
          <w:rFonts w:ascii="Verdana" w:hAnsi="Verdana" w:cs="Helvetica"/>
          <w:color w:val="000000"/>
          <w:sz w:val="18"/>
          <w:szCs w:val="18"/>
        </w:rPr>
        <w:t xml:space="preserve"> </w:t>
      </w: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p w14:paraId="3D3C6A9D" w14:textId="77777777" w:rsidR="002E5F8A" w:rsidRDefault="002E5F8A" w:rsidP="00A82A26">
      <w:pPr>
        <w:rPr>
          <w:rFonts w:ascii="Helvetica-CondensedLight" w:hAnsi="Helvetica-CondensedLight"/>
          <w:spacing w:val="-8"/>
          <w:sz w:val="18"/>
          <w:szCs w:val="18"/>
        </w:rPr>
      </w:pPr>
    </w:p>
    <w:p w14:paraId="3D3C6A9E" w14:textId="77777777" w:rsidR="00A82A26" w:rsidRPr="00CA5755" w:rsidRDefault="00A82A26" w:rsidP="00A82A26">
      <w:pPr>
        <w:ind w:left="142" w:right="425"/>
        <w:rPr>
          <w:rFonts w:ascii="Verdana" w:hAnsi="Verdana" w:cs="Helvetica"/>
          <w:color w:val="000000"/>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18"/>
        <w:gridCol w:w="2822"/>
        <w:gridCol w:w="2105"/>
        <w:gridCol w:w="1895"/>
      </w:tblGrid>
      <w:tr w:rsidR="00A82A26" w:rsidRPr="00085DBB" w14:paraId="3D3C6AB2" w14:textId="77777777" w:rsidTr="00F80A62">
        <w:trPr>
          <w:trHeight w:val="918"/>
          <w:jc w:val="center"/>
        </w:trPr>
        <w:tc>
          <w:tcPr>
            <w:tcW w:w="3818" w:type="dxa"/>
            <w:tcMar>
              <w:top w:w="0" w:type="dxa"/>
              <w:left w:w="108" w:type="dxa"/>
              <w:bottom w:w="0" w:type="dxa"/>
              <w:right w:w="108" w:type="dxa"/>
            </w:tcMar>
            <w:vAlign w:val="center"/>
          </w:tcPr>
          <w:p w14:paraId="3D3C6A9F" w14:textId="0996271B" w:rsidR="00A82A26" w:rsidRDefault="00A82A26" w:rsidP="00EF4A3D">
            <w:pPr>
              <w:jc w:val="center"/>
              <w:rPr>
                <w:rFonts w:ascii="Helvetica-CondensedLight" w:hAnsi="Helvetica-CondensedLight"/>
                <w:spacing w:val="-8"/>
                <w:sz w:val="18"/>
                <w:szCs w:val="18"/>
                <w:highlight w:val="yellow"/>
              </w:rPr>
            </w:pPr>
          </w:p>
          <w:sdt>
            <w:sdtPr>
              <w:rPr>
                <w:rFonts w:ascii="Helvetica-CondensedLight" w:hAnsi="Helvetica-CondensedLight"/>
                <w:spacing w:val="-8"/>
                <w:sz w:val="18"/>
                <w:szCs w:val="18"/>
                <w:highlight w:val="yellow"/>
              </w:rPr>
              <w:id w:val="2023582987"/>
              <w:placeholder>
                <w:docPart w:val="A60274EF7E6F4119BF989B1AE3EA9FE9"/>
              </w:placeholder>
              <w:showingPlcHdr/>
            </w:sdtPr>
            <w:sdtContent>
              <w:p w14:paraId="4F98FEC8" w14:textId="77777777" w:rsidR="0012421F" w:rsidRDefault="0012421F" w:rsidP="0012421F">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p w14:paraId="3D3C6AA1" w14:textId="77777777" w:rsidR="00D44AF5" w:rsidRDefault="00D44AF5" w:rsidP="0053495B">
            <w:pPr>
              <w:rPr>
                <w:rFonts w:ascii="Helvetica-CondensedLight" w:hAnsi="Helvetica-CondensedLight"/>
                <w:spacing w:val="-8"/>
                <w:sz w:val="18"/>
                <w:szCs w:val="18"/>
                <w:highlight w:val="yellow"/>
              </w:rPr>
            </w:pPr>
          </w:p>
          <w:sdt>
            <w:sdtPr>
              <w:rPr>
                <w:rFonts w:ascii="Helvetica-CondensedLight" w:hAnsi="Helvetica-CondensedLight"/>
                <w:spacing w:val="-8"/>
                <w:sz w:val="18"/>
                <w:szCs w:val="18"/>
                <w:highlight w:val="yellow"/>
              </w:rPr>
              <w:id w:val="-1243479718"/>
              <w:placeholder>
                <w:docPart w:val="6C41D51623344178AA4BD0D1BA2900EB"/>
              </w:placeholder>
              <w:showingPlcHdr/>
            </w:sdtPr>
            <w:sdtContent>
              <w:p w14:paraId="3D3C6AA2" w14:textId="77777777" w:rsidR="00A82A26" w:rsidRPr="00906D64" w:rsidRDefault="00A82A26" w:rsidP="00EF4A3D">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tc>
        <w:tc>
          <w:tcPr>
            <w:tcW w:w="2822" w:type="dxa"/>
            <w:tcMar>
              <w:top w:w="0" w:type="dxa"/>
              <w:left w:w="108" w:type="dxa"/>
              <w:bottom w:w="0" w:type="dxa"/>
              <w:right w:w="108" w:type="dxa"/>
            </w:tcMar>
          </w:tcPr>
          <w:p w14:paraId="3D3C6AA3" w14:textId="77777777" w:rsidR="00A82A26" w:rsidRDefault="00A82A26" w:rsidP="00A82A26">
            <w:pPr>
              <w:jc w:val="center"/>
              <w:rPr>
                <w:rFonts w:ascii="Helvetica-CondensedLight" w:hAnsi="Helvetica-CondensedLight"/>
                <w:spacing w:val="-8"/>
                <w:sz w:val="18"/>
                <w:szCs w:val="18"/>
                <w:highlight w:val="yellow"/>
              </w:rPr>
            </w:pPr>
          </w:p>
          <w:p w14:paraId="3D3C6AA4" w14:textId="77777777" w:rsidR="00A82A26" w:rsidRDefault="00A82A26" w:rsidP="00A82A26">
            <w:pPr>
              <w:jc w:val="center"/>
              <w:rPr>
                <w:rFonts w:ascii="Helvetica-CondensedLight" w:hAnsi="Helvetica-CondensedLight"/>
                <w:spacing w:val="-8"/>
                <w:sz w:val="18"/>
                <w:szCs w:val="18"/>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p w14:paraId="3D3C6AA6" w14:textId="77777777" w:rsidR="00D44AF5" w:rsidRDefault="00D44AF5" w:rsidP="0053495B">
            <w:pPr>
              <w:rPr>
                <w:rFonts w:ascii="Helvetica-CondensedLight" w:hAnsi="Helvetica-CondensedLight"/>
                <w:spacing w:val="-8"/>
                <w:sz w:val="18"/>
                <w:szCs w:val="18"/>
              </w:rPr>
            </w:pPr>
          </w:p>
          <w:p w14:paraId="3D3C6AA7" w14:textId="77777777" w:rsidR="00A82A26" w:rsidRPr="006F43CB" w:rsidRDefault="00A82A26" w:rsidP="00A82A26">
            <w:pPr>
              <w:jc w:val="center"/>
              <w:rPr>
                <w:spacing w:val="-8"/>
                <w:sz w:val="16"/>
                <w:szCs w:val="16"/>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tc>
        <w:tc>
          <w:tcPr>
            <w:tcW w:w="2105" w:type="dxa"/>
            <w:tcMar>
              <w:top w:w="0" w:type="dxa"/>
              <w:left w:w="108" w:type="dxa"/>
              <w:bottom w:w="0" w:type="dxa"/>
              <w:right w:w="108" w:type="dxa"/>
            </w:tcMar>
          </w:tcPr>
          <w:p w14:paraId="3D3C6AA8" w14:textId="77777777" w:rsidR="00A82A26" w:rsidRDefault="00A82A26" w:rsidP="00EF4A3D">
            <w:pPr>
              <w:jc w:val="center"/>
              <w:rPr>
                <w:rFonts w:ascii="Helvetica-CondensedLight" w:hAnsi="Helvetica-CondensedLight"/>
                <w:spacing w:val="-8"/>
                <w:sz w:val="18"/>
                <w:szCs w:val="18"/>
                <w:highlight w:val="yellow"/>
              </w:rPr>
            </w:pPr>
          </w:p>
          <w:p w14:paraId="3D3C6AA9" w14:textId="77777777" w:rsidR="00A82A26" w:rsidRPr="00906D64" w:rsidRDefault="00A82A26" w:rsidP="00EF4A3D">
            <w:pPr>
              <w:jc w:val="center"/>
              <w:rPr>
                <w:rFonts w:ascii="Helvetica-CondensedLight" w:hAnsi="Helvetica-CondensedLight"/>
                <w:spacing w:val="-8"/>
                <w:sz w:val="18"/>
                <w:szCs w:val="18"/>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p w14:paraId="3D3C6AAB" w14:textId="77777777" w:rsidR="00D44AF5" w:rsidRDefault="00D44AF5" w:rsidP="0053495B">
            <w:pPr>
              <w:rPr>
                <w:spacing w:val="-8"/>
                <w:sz w:val="16"/>
                <w:szCs w:val="16"/>
              </w:rPr>
            </w:pPr>
          </w:p>
          <w:p w14:paraId="3D3C6AAC" w14:textId="77777777" w:rsidR="00A82A26" w:rsidRPr="006F43CB" w:rsidRDefault="00A82A26" w:rsidP="00EF4A3D">
            <w:pPr>
              <w:jc w:val="center"/>
              <w:rPr>
                <w:spacing w:val="-8"/>
                <w:sz w:val="16"/>
                <w:szCs w:val="16"/>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Texto2"/>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tc>
        <w:tc>
          <w:tcPr>
            <w:tcW w:w="1895" w:type="dxa"/>
          </w:tcPr>
          <w:p w14:paraId="3D3C6AAD" w14:textId="77777777" w:rsidR="00A82A26" w:rsidRDefault="00A82A26" w:rsidP="00EF4A3D">
            <w:pPr>
              <w:jc w:val="center"/>
              <w:rPr>
                <w:rFonts w:ascii="Helvetica-CondensedLight" w:hAnsi="Helvetica-CondensedLight"/>
                <w:spacing w:val="-8"/>
                <w:sz w:val="18"/>
                <w:szCs w:val="18"/>
                <w:highlight w:val="yellow"/>
              </w:rPr>
            </w:pPr>
          </w:p>
          <w:p w14:paraId="3D3C6AAF" w14:textId="4FDD81A3" w:rsidR="00A82A26" w:rsidRDefault="00A82A26" w:rsidP="0053495B">
            <w:pPr>
              <w:jc w:val="center"/>
              <w:rPr>
                <w:rFonts w:ascii="Helvetica-CondensedLight" w:hAnsi="Helvetica-CondensedLight"/>
                <w:spacing w:val="-8"/>
                <w:sz w:val="18"/>
                <w:szCs w:val="18"/>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p w14:paraId="3D3C6AB0" w14:textId="77777777" w:rsidR="00D44AF5" w:rsidRDefault="00D44AF5" w:rsidP="00EF4A3D">
            <w:pPr>
              <w:jc w:val="center"/>
              <w:rPr>
                <w:rFonts w:ascii="Helvetica-CondensedLight" w:hAnsi="Helvetica-CondensedLight"/>
                <w:spacing w:val="-8"/>
                <w:sz w:val="18"/>
                <w:szCs w:val="18"/>
              </w:rPr>
            </w:pPr>
          </w:p>
          <w:p w14:paraId="3D3C6AB1" w14:textId="77777777" w:rsidR="00A82A26" w:rsidRDefault="00A82A26" w:rsidP="00EF4A3D">
            <w:pPr>
              <w:jc w:val="center"/>
              <w:rPr>
                <w:rFonts w:ascii="Helvetica-CondensedLight" w:hAnsi="Helvetica-CondensedLight"/>
                <w:spacing w:val="-8"/>
                <w:sz w:val="18"/>
                <w:szCs w:val="18"/>
                <w:highlight w:val="yellow"/>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tc>
      </w:tr>
      <w:tr w:rsidR="00A82A26" w:rsidRPr="00085DBB" w14:paraId="3D3C6AC6" w14:textId="77777777" w:rsidTr="0012421F">
        <w:trPr>
          <w:trHeight w:val="1085"/>
          <w:jc w:val="center"/>
        </w:trPr>
        <w:tc>
          <w:tcPr>
            <w:tcW w:w="3818" w:type="dxa"/>
            <w:tcMar>
              <w:top w:w="0" w:type="dxa"/>
              <w:left w:w="108" w:type="dxa"/>
              <w:bottom w:w="0" w:type="dxa"/>
              <w:right w:w="108" w:type="dxa"/>
            </w:tcMar>
            <w:vAlign w:val="center"/>
          </w:tcPr>
          <w:sdt>
            <w:sdtPr>
              <w:rPr>
                <w:rFonts w:ascii="Helvetica-CondensedLight" w:hAnsi="Helvetica-CondensedLight"/>
                <w:spacing w:val="-8"/>
                <w:sz w:val="18"/>
                <w:szCs w:val="18"/>
                <w:highlight w:val="yellow"/>
              </w:rPr>
              <w:id w:val="9959554"/>
              <w:placeholder>
                <w:docPart w:val="9D2A110C447F4FAD86B0C81DDEBD2ECB"/>
              </w:placeholder>
              <w:showingPlcHdr/>
            </w:sdtPr>
            <w:sdtContent>
              <w:p w14:paraId="3D3C6AB3" w14:textId="77777777" w:rsidR="00A82A26" w:rsidRDefault="00A82A26" w:rsidP="00EF4A3D">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p w14:paraId="3D3C6AB5" w14:textId="77777777" w:rsidR="00D44AF5" w:rsidRDefault="00D44AF5" w:rsidP="0053495B">
            <w:pPr>
              <w:rPr>
                <w:rFonts w:ascii="Helvetica-CondensedLight" w:hAnsi="Helvetica-CondensedLight"/>
                <w:spacing w:val="-8"/>
                <w:sz w:val="18"/>
                <w:szCs w:val="18"/>
                <w:highlight w:val="yellow"/>
              </w:rPr>
            </w:pPr>
          </w:p>
          <w:sdt>
            <w:sdtPr>
              <w:rPr>
                <w:rFonts w:ascii="Helvetica-CondensedLight" w:hAnsi="Helvetica-CondensedLight"/>
                <w:spacing w:val="-8"/>
                <w:sz w:val="18"/>
                <w:szCs w:val="18"/>
                <w:highlight w:val="yellow"/>
              </w:rPr>
              <w:id w:val="1261408702"/>
              <w:placeholder>
                <w:docPart w:val="77D9835AC73A46ADA5C1CCDBEA3A3ADD"/>
              </w:placeholder>
              <w:showingPlcHdr/>
            </w:sdtPr>
            <w:sdtContent>
              <w:p w14:paraId="3D3C6AB6" w14:textId="77777777" w:rsidR="00A82A26" w:rsidRPr="00906D64" w:rsidRDefault="00A82A26" w:rsidP="00EF4A3D">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tc>
        <w:tc>
          <w:tcPr>
            <w:tcW w:w="2822" w:type="dxa"/>
            <w:tcMar>
              <w:top w:w="0" w:type="dxa"/>
              <w:left w:w="108" w:type="dxa"/>
              <w:bottom w:w="0" w:type="dxa"/>
              <w:right w:w="108" w:type="dxa"/>
            </w:tcMar>
          </w:tcPr>
          <w:p w14:paraId="3D3C6AB7" w14:textId="77777777" w:rsidR="00A82A26" w:rsidRDefault="00A82A26" w:rsidP="00A82A26">
            <w:pPr>
              <w:jc w:val="center"/>
              <w:rPr>
                <w:rFonts w:ascii="Helvetica-CondensedLight" w:hAnsi="Helvetica-CondensedLight"/>
                <w:spacing w:val="-8"/>
                <w:sz w:val="18"/>
                <w:szCs w:val="18"/>
                <w:highlight w:val="yellow"/>
              </w:rPr>
            </w:pPr>
          </w:p>
          <w:p w14:paraId="3D3C6AB8" w14:textId="77777777" w:rsidR="00A82A26" w:rsidRDefault="00A82A26" w:rsidP="00A82A26">
            <w:pPr>
              <w:jc w:val="center"/>
              <w:rPr>
                <w:rFonts w:ascii="Helvetica-CondensedLight" w:hAnsi="Helvetica-CondensedLight"/>
                <w:spacing w:val="-8"/>
                <w:sz w:val="18"/>
                <w:szCs w:val="18"/>
              </w:rPr>
            </w:pPr>
            <w:r>
              <w:rPr>
                <w:rFonts w:ascii="Verdana" w:hAnsi="Verdana"/>
                <w:spacing w:val="-8"/>
                <w:sz w:val="17"/>
                <w:szCs w:val="17"/>
              </w:rPr>
              <w:t xml:space="preserve">       </w:t>
            </w: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Texto2"/>
                  <w:enabled/>
                  <w:calcOnExit w:val="0"/>
                  <w:textInput>
                    <w:format w:val="UPPERCASE"/>
                  </w:textInput>
                </w:ffData>
              </w:fldChar>
            </w:r>
            <w:bookmarkStart w:id="5" w:name="Texto2"/>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noProof/>
                <w:spacing w:val="-8"/>
                <w:sz w:val="18"/>
                <w:szCs w:val="18"/>
              </w:rPr>
              <w:t> </w:t>
            </w:r>
            <w:r>
              <w:rPr>
                <w:rFonts w:ascii="Helvetica-CondensedLight" w:hAnsi="Helvetica-CondensedLight"/>
                <w:noProof/>
                <w:spacing w:val="-8"/>
                <w:sz w:val="18"/>
                <w:szCs w:val="18"/>
              </w:rPr>
              <w:t> </w:t>
            </w:r>
            <w:r>
              <w:rPr>
                <w:rFonts w:ascii="Helvetica-CondensedLight" w:hAnsi="Helvetica-CondensedLight"/>
                <w:noProof/>
                <w:spacing w:val="-8"/>
                <w:sz w:val="18"/>
                <w:szCs w:val="18"/>
              </w:rPr>
              <w:t> </w:t>
            </w:r>
            <w:r>
              <w:rPr>
                <w:rFonts w:ascii="Helvetica-CondensedLight" w:hAnsi="Helvetica-CondensedLight"/>
                <w:noProof/>
                <w:spacing w:val="-8"/>
                <w:sz w:val="18"/>
                <w:szCs w:val="18"/>
              </w:rPr>
              <w:t> </w:t>
            </w:r>
            <w:r>
              <w:rPr>
                <w:rFonts w:ascii="Helvetica-CondensedLight" w:hAnsi="Helvetica-CondensedLight"/>
                <w:noProof/>
                <w:spacing w:val="-8"/>
                <w:sz w:val="18"/>
                <w:szCs w:val="18"/>
              </w:rPr>
              <w:t> </w:t>
            </w:r>
            <w:r>
              <w:rPr>
                <w:rFonts w:ascii="Helvetica-CondensedLight" w:hAnsi="Helvetica-CondensedLight"/>
                <w:spacing w:val="-8"/>
                <w:sz w:val="18"/>
                <w:szCs w:val="18"/>
              </w:rPr>
              <w:fldChar w:fldCharType="end"/>
            </w:r>
            <w:bookmarkEnd w:id="5"/>
          </w:p>
          <w:p w14:paraId="3D3C6ABA" w14:textId="77777777" w:rsidR="00D44AF5" w:rsidRDefault="00D44AF5" w:rsidP="0053495B">
            <w:pPr>
              <w:rPr>
                <w:rFonts w:ascii="Helvetica-CondensedLight" w:hAnsi="Helvetica-CondensedLight"/>
                <w:spacing w:val="-8"/>
                <w:sz w:val="18"/>
                <w:szCs w:val="18"/>
              </w:rPr>
            </w:pPr>
          </w:p>
          <w:p w14:paraId="3D3C6ABB" w14:textId="77777777" w:rsidR="00A82A26" w:rsidRPr="006F43CB" w:rsidRDefault="00A82A26" w:rsidP="00A82A26">
            <w:pPr>
              <w:jc w:val="center"/>
              <w:rPr>
                <w:spacing w:val="-8"/>
                <w:sz w:val="16"/>
                <w:szCs w:val="16"/>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tc>
        <w:tc>
          <w:tcPr>
            <w:tcW w:w="2105" w:type="dxa"/>
            <w:tcMar>
              <w:top w:w="0" w:type="dxa"/>
              <w:left w:w="108" w:type="dxa"/>
              <w:bottom w:w="0" w:type="dxa"/>
              <w:right w:w="108" w:type="dxa"/>
            </w:tcMar>
          </w:tcPr>
          <w:p w14:paraId="3D3C6ABC" w14:textId="77777777" w:rsidR="00A82A26" w:rsidRDefault="00A82A26" w:rsidP="00EF4A3D">
            <w:pPr>
              <w:jc w:val="center"/>
              <w:rPr>
                <w:rFonts w:ascii="Helvetica-CondensedLight" w:hAnsi="Helvetica-CondensedLight"/>
                <w:spacing w:val="-8"/>
                <w:sz w:val="18"/>
                <w:szCs w:val="18"/>
                <w:highlight w:val="yellow"/>
              </w:rPr>
            </w:pPr>
          </w:p>
          <w:p w14:paraId="3D3C6ABD" w14:textId="77777777" w:rsidR="00A82A26" w:rsidRPr="00906D64" w:rsidRDefault="00A82A26" w:rsidP="00EF4A3D">
            <w:pPr>
              <w:jc w:val="center"/>
              <w:rPr>
                <w:rFonts w:ascii="Helvetica-CondensedLight" w:hAnsi="Helvetica-CondensedLight"/>
                <w:spacing w:val="-8"/>
                <w:sz w:val="18"/>
                <w:szCs w:val="18"/>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p w14:paraId="3D3C6ABF" w14:textId="77777777" w:rsidR="00D44AF5" w:rsidRDefault="00D44AF5" w:rsidP="0053495B">
            <w:pPr>
              <w:rPr>
                <w:spacing w:val="-8"/>
                <w:sz w:val="16"/>
                <w:szCs w:val="16"/>
              </w:rPr>
            </w:pPr>
          </w:p>
          <w:p w14:paraId="3D3C6AC0" w14:textId="77777777" w:rsidR="00A82A26" w:rsidRPr="006F43CB" w:rsidRDefault="00A82A26" w:rsidP="00EF4A3D">
            <w:pPr>
              <w:jc w:val="center"/>
              <w:rPr>
                <w:spacing w:val="-8"/>
                <w:sz w:val="16"/>
                <w:szCs w:val="16"/>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Texto2"/>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tc>
        <w:tc>
          <w:tcPr>
            <w:tcW w:w="1895" w:type="dxa"/>
          </w:tcPr>
          <w:p w14:paraId="3D3C6AC1" w14:textId="77777777" w:rsidR="00A82A26" w:rsidRDefault="00A82A26" w:rsidP="00EF4A3D">
            <w:pPr>
              <w:jc w:val="center"/>
              <w:rPr>
                <w:rFonts w:ascii="Helvetica-CondensedLight" w:hAnsi="Helvetica-CondensedLight"/>
                <w:spacing w:val="-8"/>
                <w:sz w:val="18"/>
                <w:szCs w:val="18"/>
                <w:highlight w:val="yellow"/>
              </w:rPr>
            </w:pPr>
          </w:p>
          <w:p w14:paraId="3D3C6AC2" w14:textId="77777777" w:rsidR="00A82A26" w:rsidRDefault="00A82A26" w:rsidP="00EF4A3D">
            <w:pPr>
              <w:jc w:val="center"/>
              <w:rPr>
                <w:rFonts w:ascii="Helvetica-CondensedLight" w:hAnsi="Helvetica-CondensedLight"/>
                <w:spacing w:val="-8"/>
                <w:sz w:val="18"/>
                <w:szCs w:val="18"/>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p w14:paraId="3D3C6AC4" w14:textId="77777777" w:rsidR="00D44AF5" w:rsidRDefault="00D44AF5" w:rsidP="0053495B">
            <w:pPr>
              <w:rPr>
                <w:rFonts w:ascii="Helvetica-CondensedLight" w:hAnsi="Helvetica-CondensedLight"/>
                <w:spacing w:val="-8"/>
                <w:sz w:val="18"/>
                <w:szCs w:val="18"/>
              </w:rPr>
            </w:pPr>
          </w:p>
          <w:p w14:paraId="3D3C6AC5" w14:textId="77777777" w:rsidR="00A82A26" w:rsidRDefault="00A82A26" w:rsidP="00EF4A3D">
            <w:pPr>
              <w:jc w:val="center"/>
              <w:rPr>
                <w:rFonts w:ascii="Helvetica-CondensedLight" w:hAnsi="Helvetica-CondensedLight"/>
                <w:spacing w:val="-8"/>
                <w:sz w:val="18"/>
                <w:szCs w:val="18"/>
                <w:highlight w:val="yellow"/>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r>
              <w:rPr>
                <w:rFonts w:ascii="Helvetica-CondensedLight" w:hAnsi="Helvetica-CondensedLight"/>
                <w:spacing w:val="-8"/>
                <w:sz w:val="18"/>
                <w:szCs w:val="18"/>
              </w:rPr>
              <w:fldChar w:fldCharType="begin">
                <w:ffData>
                  <w:name w:val=""/>
                  <w:enabled/>
                  <w:calcOnExit w:val="0"/>
                  <w:textInput/>
                </w:ffData>
              </w:fldChar>
            </w:r>
            <w:r>
              <w:rPr>
                <w:rFonts w:ascii="Helvetica-CondensedLight" w:hAnsi="Helvetica-CondensedLight"/>
                <w:spacing w:val="-8"/>
                <w:sz w:val="18"/>
                <w:szCs w:val="18"/>
              </w:rPr>
              <w:instrText xml:space="preserve"> FORMTEXT </w:instrText>
            </w:r>
            <w:r>
              <w:rPr>
                <w:rFonts w:ascii="Helvetica-CondensedLight" w:hAnsi="Helvetica-CondensedLight"/>
                <w:spacing w:val="-8"/>
                <w:sz w:val="18"/>
                <w:szCs w:val="18"/>
              </w:rPr>
            </w:r>
            <w:r>
              <w:rPr>
                <w:rFonts w:ascii="Helvetica-CondensedLight" w:hAnsi="Helvetica-CondensedLight"/>
                <w:spacing w:val="-8"/>
                <w:sz w:val="18"/>
                <w:szCs w:val="18"/>
              </w:rPr>
              <w:fldChar w:fldCharType="separate"/>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t> </w:t>
            </w:r>
            <w:r>
              <w:rPr>
                <w:rFonts w:ascii="Helvetica-CondensedLight" w:hAnsi="Helvetica-CondensedLight"/>
                <w:spacing w:val="-8"/>
                <w:sz w:val="18"/>
                <w:szCs w:val="18"/>
              </w:rPr>
              <w:fldChar w:fldCharType="end"/>
            </w:r>
          </w:p>
        </w:tc>
      </w:tr>
      <w:tr w:rsidR="00A82A26" w:rsidRPr="00F65D37" w14:paraId="3D3C6ACD" w14:textId="77777777" w:rsidTr="0012421F">
        <w:trPr>
          <w:trHeight w:val="313"/>
          <w:jc w:val="center"/>
        </w:trPr>
        <w:tc>
          <w:tcPr>
            <w:tcW w:w="3818" w:type="dxa"/>
            <w:tcMar>
              <w:top w:w="0" w:type="dxa"/>
              <w:left w:w="108" w:type="dxa"/>
              <w:bottom w:w="0" w:type="dxa"/>
              <w:right w:w="108" w:type="dxa"/>
            </w:tcMar>
            <w:vAlign w:val="center"/>
          </w:tcPr>
          <w:p w14:paraId="3D3C6AC7" w14:textId="77777777" w:rsidR="00A82A26" w:rsidRPr="003979F9" w:rsidRDefault="00A82A26" w:rsidP="00EF4A3D">
            <w:pPr>
              <w:jc w:val="center"/>
              <w:rPr>
                <w:b/>
                <w:spacing w:val="-8"/>
                <w:sz w:val="14"/>
                <w:szCs w:val="14"/>
                <w:vertAlign w:val="superscript"/>
              </w:rPr>
            </w:pPr>
            <w:r w:rsidRPr="003979F9">
              <w:rPr>
                <w:b/>
                <w:spacing w:val="-8"/>
                <w:sz w:val="14"/>
                <w:szCs w:val="14"/>
              </w:rPr>
              <w:t xml:space="preserve">FIRMA </w:t>
            </w:r>
          </w:p>
        </w:tc>
        <w:tc>
          <w:tcPr>
            <w:tcW w:w="2822" w:type="dxa"/>
            <w:tcMar>
              <w:top w:w="0" w:type="dxa"/>
              <w:left w:w="108" w:type="dxa"/>
              <w:bottom w:w="0" w:type="dxa"/>
              <w:right w:w="108" w:type="dxa"/>
            </w:tcMar>
            <w:vAlign w:val="center"/>
            <w:hideMark/>
          </w:tcPr>
          <w:p w14:paraId="3D3C6AC8" w14:textId="77777777" w:rsidR="00A82A26" w:rsidRPr="003979F9" w:rsidRDefault="00A82A26" w:rsidP="00EF4A3D">
            <w:pPr>
              <w:jc w:val="center"/>
              <w:rPr>
                <w:b/>
                <w:spacing w:val="-8"/>
                <w:sz w:val="14"/>
                <w:szCs w:val="14"/>
                <w:vertAlign w:val="superscript"/>
              </w:rPr>
            </w:pPr>
            <w:r w:rsidRPr="003979F9">
              <w:rPr>
                <w:b/>
                <w:spacing w:val="-8"/>
                <w:sz w:val="14"/>
                <w:szCs w:val="14"/>
              </w:rPr>
              <w:t>NOMBRE/S Y APELLIDO/S COMPLETOS (SIN ABREVIATURAS NI INICIALES)</w:t>
            </w:r>
          </w:p>
          <w:p w14:paraId="3D3C6AC9" w14:textId="77777777" w:rsidR="00A82A26" w:rsidRPr="003979F9" w:rsidRDefault="00A82A26" w:rsidP="00EF4A3D">
            <w:pPr>
              <w:jc w:val="center"/>
              <w:rPr>
                <w:b/>
                <w:sz w:val="14"/>
                <w:szCs w:val="14"/>
                <w:vertAlign w:val="superscript"/>
              </w:rPr>
            </w:pPr>
          </w:p>
        </w:tc>
        <w:tc>
          <w:tcPr>
            <w:tcW w:w="2105" w:type="dxa"/>
            <w:tcMar>
              <w:top w:w="0" w:type="dxa"/>
              <w:left w:w="108" w:type="dxa"/>
              <w:bottom w:w="0" w:type="dxa"/>
              <w:right w:w="108" w:type="dxa"/>
            </w:tcMar>
            <w:vAlign w:val="center"/>
          </w:tcPr>
          <w:p w14:paraId="3D3C6ACA" w14:textId="77777777" w:rsidR="00A82A26" w:rsidRPr="003979F9" w:rsidRDefault="00A82A26" w:rsidP="00EF4A3D">
            <w:pPr>
              <w:jc w:val="center"/>
              <w:rPr>
                <w:b/>
                <w:spacing w:val="-8"/>
                <w:sz w:val="14"/>
                <w:szCs w:val="14"/>
              </w:rPr>
            </w:pPr>
            <w:r w:rsidRPr="003979F9">
              <w:rPr>
                <w:b/>
                <w:spacing w:val="-8"/>
                <w:sz w:val="14"/>
                <w:szCs w:val="14"/>
              </w:rPr>
              <w:t xml:space="preserve">DOCUMENTO: TIPO Y </w:t>
            </w:r>
            <w:proofErr w:type="spellStart"/>
            <w:r w:rsidRPr="003979F9">
              <w:rPr>
                <w:b/>
                <w:spacing w:val="-8"/>
                <w:sz w:val="14"/>
                <w:szCs w:val="14"/>
              </w:rPr>
              <w:t>Nº</w:t>
            </w:r>
            <w:proofErr w:type="spellEnd"/>
            <w:r>
              <w:rPr>
                <w:b/>
                <w:spacing w:val="-8"/>
                <w:sz w:val="14"/>
                <w:szCs w:val="14"/>
              </w:rPr>
              <w:t xml:space="preserve">  (1)</w:t>
            </w:r>
          </w:p>
        </w:tc>
        <w:tc>
          <w:tcPr>
            <w:tcW w:w="1895" w:type="dxa"/>
          </w:tcPr>
          <w:p w14:paraId="3D3C6ACB" w14:textId="77777777" w:rsidR="00A82A26" w:rsidRPr="003979F9" w:rsidRDefault="00A82A26" w:rsidP="00EF4A3D">
            <w:pPr>
              <w:jc w:val="center"/>
              <w:rPr>
                <w:b/>
                <w:spacing w:val="-8"/>
                <w:sz w:val="14"/>
                <w:szCs w:val="14"/>
              </w:rPr>
            </w:pPr>
          </w:p>
          <w:p w14:paraId="3D3C6ACC" w14:textId="77777777" w:rsidR="00A82A26" w:rsidRPr="003979F9" w:rsidRDefault="00A82A26" w:rsidP="00EF4A3D">
            <w:pPr>
              <w:jc w:val="center"/>
              <w:rPr>
                <w:b/>
                <w:spacing w:val="-8"/>
                <w:sz w:val="14"/>
                <w:szCs w:val="14"/>
              </w:rPr>
            </w:pPr>
            <w:r w:rsidRPr="003979F9">
              <w:rPr>
                <w:b/>
                <w:spacing w:val="-8"/>
                <w:sz w:val="14"/>
                <w:szCs w:val="14"/>
              </w:rPr>
              <w:t>CARACTER LEGAL</w:t>
            </w:r>
          </w:p>
        </w:tc>
      </w:tr>
    </w:tbl>
    <w:p w14:paraId="3D3C6ACE" w14:textId="77777777" w:rsidR="00D44AF5" w:rsidRDefault="00D44AF5" w:rsidP="00A82A26">
      <w:pPr>
        <w:kinsoku w:val="0"/>
        <w:overflowPunct w:val="0"/>
        <w:spacing w:before="1" w:line="184" w:lineRule="exact"/>
        <w:ind w:left="119" w:right="114"/>
        <w:rPr>
          <w:rFonts w:ascii="Verdana" w:hAnsi="Verdana"/>
          <w:b/>
          <w:spacing w:val="-8"/>
          <w:sz w:val="16"/>
          <w:szCs w:val="16"/>
        </w:rPr>
      </w:pPr>
    </w:p>
    <w:p w14:paraId="3D3C6ACF" w14:textId="368752BF" w:rsidR="00A82A26" w:rsidRPr="00D44AF5" w:rsidRDefault="00A82A26" w:rsidP="00D44AF5">
      <w:pPr>
        <w:pStyle w:val="Prrafodelista"/>
        <w:numPr>
          <w:ilvl w:val="0"/>
          <w:numId w:val="45"/>
        </w:numPr>
        <w:kinsoku w:val="0"/>
        <w:overflowPunct w:val="0"/>
        <w:spacing w:before="1" w:line="184" w:lineRule="exact"/>
        <w:ind w:right="114"/>
        <w:rPr>
          <w:rFonts w:ascii="Verdana" w:hAnsi="Verdana"/>
          <w:sz w:val="16"/>
          <w:szCs w:val="16"/>
        </w:rPr>
      </w:pPr>
      <w:proofErr w:type="spellStart"/>
      <w:r w:rsidRPr="00D44AF5">
        <w:rPr>
          <w:rFonts w:ascii="Verdana" w:hAnsi="Verdana"/>
          <w:b/>
          <w:sz w:val="16"/>
          <w:szCs w:val="16"/>
        </w:rPr>
        <w:t>Doc</w:t>
      </w:r>
      <w:proofErr w:type="spellEnd"/>
      <w:r w:rsidRPr="00D44AF5">
        <w:rPr>
          <w:rFonts w:ascii="Verdana" w:hAnsi="Verdana"/>
          <w:b/>
          <w:sz w:val="16"/>
          <w:szCs w:val="16"/>
        </w:rPr>
        <w:t xml:space="preserve"> Válidos para </w:t>
      </w:r>
      <w:proofErr w:type="gramStart"/>
      <w:r w:rsidRPr="00D44AF5">
        <w:rPr>
          <w:rFonts w:ascii="Verdana" w:hAnsi="Verdana"/>
          <w:b/>
          <w:sz w:val="16"/>
          <w:szCs w:val="16"/>
        </w:rPr>
        <w:t>Argentinos</w:t>
      </w:r>
      <w:proofErr w:type="gramEnd"/>
      <w:r w:rsidRPr="00D44AF5">
        <w:rPr>
          <w:rFonts w:ascii="Verdana" w:hAnsi="Verdana"/>
          <w:sz w:val="16"/>
          <w:szCs w:val="16"/>
        </w:rPr>
        <w:t xml:space="preserve">: </w:t>
      </w:r>
      <w:proofErr w:type="gramStart"/>
      <w:r w:rsidRPr="00D44AF5">
        <w:rPr>
          <w:rFonts w:ascii="Verdana" w:hAnsi="Verdana"/>
          <w:sz w:val="16"/>
          <w:szCs w:val="16"/>
        </w:rPr>
        <w:t>DNI,  LE</w:t>
      </w:r>
      <w:proofErr w:type="gramEnd"/>
      <w:r w:rsidRPr="00D44AF5">
        <w:rPr>
          <w:rFonts w:ascii="Verdana" w:hAnsi="Verdana"/>
          <w:sz w:val="16"/>
          <w:szCs w:val="16"/>
        </w:rPr>
        <w:t>, LC.  Doc.  Válidos para Extranjeros: Cédula de Identidad otorgada por autoridad competente de los respectivos países limítrofes o Pasaporte.</w:t>
      </w:r>
    </w:p>
    <w:p w14:paraId="3D3C6AD0" w14:textId="77777777" w:rsidR="00D44AF5" w:rsidRPr="00D44AF5" w:rsidRDefault="00D44AF5" w:rsidP="00D44AF5">
      <w:pPr>
        <w:kinsoku w:val="0"/>
        <w:overflowPunct w:val="0"/>
        <w:spacing w:before="1" w:line="184" w:lineRule="exact"/>
        <w:ind w:left="119" w:right="114"/>
        <w:rPr>
          <w:rFonts w:ascii="Verdana" w:hAnsi="Verdana"/>
          <w:sz w:val="16"/>
          <w:szCs w:val="16"/>
        </w:rPr>
      </w:pPr>
    </w:p>
    <w:p w14:paraId="3D3C6AD1" w14:textId="77777777" w:rsidR="00A82A26" w:rsidRPr="00A82A26" w:rsidRDefault="00A82A26" w:rsidP="00A82A26">
      <w:pPr>
        <w:kinsoku w:val="0"/>
        <w:overflowPunct w:val="0"/>
        <w:spacing w:before="1" w:line="184" w:lineRule="exact"/>
        <w:ind w:left="119" w:right="114"/>
        <w:rPr>
          <w:rFonts w:ascii="Verdana" w:hAnsi="Verdana"/>
          <w:sz w:val="16"/>
          <w:szCs w:val="16"/>
          <w:vertAlign w:val="superscript"/>
        </w:rPr>
      </w:pPr>
      <w:r w:rsidRPr="00A82A26">
        <w:rPr>
          <w:rFonts w:ascii="Verdana" w:hAnsi="Verdana"/>
          <w:sz w:val="16"/>
          <w:szCs w:val="16"/>
          <w:vertAlign w:val="superscript"/>
        </w:rPr>
        <w:t xml:space="preserve"> </w:t>
      </w:r>
      <w:r w:rsidRPr="00A82A26">
        <w:rPr>
          <w:rFonts w:ascii="Verdana" w:hAnsi="Verdana"/>
          <w:b/>
          <w:sz w:val="16"/>
          <w:szCs w:val="16"/>
        </w:rPr>
        <w:t>Identificación / Residencia Tributaria</w:t>
      </w:r>
    </w:p>
    <w:p w14:paraId="3D3C6AD2" w14:textId="77777777" w:rsidR="00A82A26" w:rsidRPr="00A82A26" w:rsidRDefault="00A82A26" w:rsidP="00A82A26">
      <w:pPr>
        <w:kinsoku w:val="0"/>
        <w:overflowPunct w:val="0"/>
        <w:spacing w:before="1" w:line="184" w:lineRule="exact"/>
        <w:ind w:left="567" w:right="114" w:hanging="283"/>
        <w:rPr>
          <w:rFonts w:ascii="Verdana" w:hAnsi="Verdana"/>
          <w:sz w:val="16"/>
          <w:szCs w:val="16"/>
        </w:rPr>
      </w:pPr>
      <w:r w:rsidRPr="00A82A26">
        <w:rPr>
          <w:rFonts w:ascii="Verdana" w:hAnsi="Verdana"/>
          <w:sz w:val="16"/>
          <w:szCs w:val="16"/>
        </w:rPr>
        <w:t xml:space="preserve"> Las personas deben identificarse con:</w:t>
      </w:r>
    </w:p>
    <w:p w14:paraId="3D3C6AD3" w14:textId="77777777" w:rsidR="00A82A26" w:rsidRDefault="00A82A26" w:rsidP="00A82A26">
      <w:pPr>
        <w:pStyle w:val="Prrafodelista"/>
        <w:numPr>
          <w:ilvl w:val="0"/>
          <w:numId w:val="26"/>
        </w:numPr>
        <w:ind w:left="567" w:firstLine="567"/>
        <w:contextualSpacing/>
        <w:rPr>
          <w:rFonts w:ascii="Verdana" w:hAnsi="Verdana"/>
          <w:sz w:val="16"/>
          <w:szCs w:val="16"/>
        </w:rPr>
      </w:pPr>
      <w:r w:rsidRPr="00A82A26">
        <w:rPr>
          <w:rFonts w:ascii="Verdana" w:hAnsi="Verdana"/>
          <w:sz w:val="16"/>
          <w:szCs w:val="16"/>
        </w:rPr>
        <w:t>número de clave de </w:t>
      </w:r>
      <w:bookmarkStart w:id="6" w:name="hit14"/>
      <w:r w:rsidRPr="00A82A26">
        <w:rPr>
          <w:rFonts w:ascii="Verdana" w:hAnsi="Verdana"/>
          <w:sz w:val="16"/>
          <w:szCs w:val="16"/>
        </w:rPr>
        <w:t>identificación</w:t>
      </w:r>
      <w:bookmarkEnd w:id="6"/>
      <w:r w:rsidRPr="00A82A26">
        <w:rPr>
          <w:rFonts w:ascii="Verdana" w:hAnsi="Verdana"/>
          <w:sz w:val="16"/>
          <w:szCs w:val="16"/>
        </w:rPr>
        <w:t xml:space="preserve"> tributaria (CUIT, CUIL o CDI) </w:t>
      </w:r>
    </w:p>
    <w:p w14:paraId="3D3C6AD4" w14:textId="77777777" w:rsidR="00D44AF5" w:rsidRPr="00D44AF5" w:rsidRDefault="00D44AF5" w:rsidP="00D44AF5">
      <w:pPr>
        <w:ind w:left="1134"/>
        <w:contextualSpacing/>
        <w:rPr>
          <w:rFonts w:ascii="Verdana" w:hAnsi="Verdana"/>
          <w:sz w:val="16"/>
          <w:szCs w:val="16"/>
        </w:rPr>
      </w:pPr>
    </w:p>
    <w:p w14:paraId="3D3C6AD5" w14:textId="77777777" w:rsidR="00A82A26" w:rsidRPr="00A82A26" w:rsidRDefault="00A82A26" w:rsidP="00A82A26">
      <w:pPr>
        <w:kinsoku w:val="0"/>
        <w:overflowPunct w:val="0"/>
        <w:spacing w:before="1" w:line="184" w:lineRule="exact"/>
        <w:ind w:left="567" w:right="114" w:hanging="283"/>
        <w:rPr>
          <w:rFonts w:ascii="Verdana" w:hAnsi="Verdana"/>
          <w:sz w:val="16"/>
          <w:szCs w:val="16"/>
        </w:rPr>
      </w:pPr>
      <w:r w:rsidRPr="00A82A26">
        <w:rPr>
          <w:rFonts w:ascii="Verdana" w:hAnsi="Verdana"/>
          <w:sz w:val="16"/>
          <w:szCs w:val="16"/>
        </w:rPr>
        <w:t xml:space="preserve">En caso de tener residencia fiscal en norteamericana:  Personas Físicas:  </w:t>
      </w:r>
    </w:p>
    <w:p w14:paraId="3D3C6AD6" w14:textId="77777777" w:rsidR="00A82A26" w:rsidRPr="00A82A26" w:rsidRDefault="00A82A26" w:rsidP="00A82A26">
      <w:pPr>
        <w:pStyle w:val="Prrafodelista"/>
        <w:numPr>
          <w:ilvl w:val="0"/>
          <w:numId w:val="26"/>
        </w:numPr>
        <w:ind w:left="567" w:firstLine="567"/>
        <w:contextualSpacing/>
        <w:rPr>
          <w:rFonts w:ascii="Verdana" w:hAnsi="Verdana"/>
          <w:sz w:val="16"/>
          <w:szCs w:val="16"/>
        </w:rPr>
      </w:pPr>
      <w:r w:rsidRPr="00A82A26">
        <w:rPr>
          <w:rFonts w:ascii="Verdana" w:hAnsi="Verdana"/>
          <w:sz w:val="16"/>
          <w:szCs w:val="16"/>
        </w:rPr>
        <w:t xml:space="preserve">Número de Seguridad Social (SSN, Social Security </w:t>
      </w:r>
      <w:proofErr w:type="spellStart"/>
      <w:r w:rsidRPr="00A82A26">
        <w:rPr>
          <w:rFonts w:ascii="Verdana" w:hAnsi="Verdana"/>
          <w:sz w:val="16"/>
          <w:szCs w:val="16"/>
        </w:rPr>
        <w:t>Number</w:t>
      </w:r>
      <w:proofErr w:type="spellEnd"/>
      <w:r w:rsidRPr="00A82A26">
        <w:rPr>
          <w:rFonts w:ascii="Verdana" w:hAnsi="Verdana"/>
          <w:sz w:val="16"/>
          <w:szCs w:val="16"/>
        </w:rPr>
        <w:t xml:space="preserve">)  </w:t>
      </w:r>
      <w:proofErr w:type="spellStart"/>
      <w:r w:rsidRPr="00A82A26">
        <w:rPr>
          <w:rFonts w:ascii="Verdana" w:hAnsi="Verdana"/>
          <w:sz w:val="16"/>
          <w:szCs w:val="16"/>
        </w:rPr>
        <w:t>ó</w:t>
      </w:r>
      <w:proofErr w:type="spellEnd"/>
    </w:p>
    <w:p w14:paraId="3D3C6AD7" w14:textId="7AF3AC74" w:rsidR="00A82A26" w:rsidRPr="00A82A26" w:rsidRDefault="00A82A26" w:rsidP="00A82A26">
      <w:pPr>
        <w:pStyle w:val="Prrafodelista"/>
        <w:numPr>
          <w:ilvl w:val="0"/>
          <w:numId w:val="26"/>
        </w:numPr>
        <w:ind w:left="567" w:firstLine="567"/>
        <w:contextualSpacing/>
        <w:rPr>
          <w:rFonts w:ascii="Verdana" w:hAnsi="Verdana"/>
          <w:sz w:val="16"/>
          <w:szCs w:val="16"/>
        </w:rPr>
      </w:pPr>
      <w:r w:rsidRPr="00A82A26">
        <w:rPr>
          <w:rFonts w:ascii="Verdana" w:hAnsi="Verdana"/>
          <w:sz w:val="16"/>
          <w:szCs w:val="16"/>
        </w:rPr>
        <w:t xml:space="preserve"> Número de identificación Tributaria – U.S. </w:t>
      </w:r>
      <w:proofErr w:type="spellStart"/>
      <w:r w:rsidRPr="00A82A26">
        <w:rPr>
          <w:rFonts w:ascii="Verdana" w:hAnsi="Verdana"/>
          <w:sz w:val="16"/>
          <w:szCs w:val="16"/>
        </w:rPr>
        <w:t>taxpayer</w:t>
      </w:r>
      <w:proofErr w:type="spellEnd"/>
      <w:r w:rsidRPr="00A82A26">
        <w:rPr>
          <w:rFonts w:ascii="Verdana" w:hAnsi="Verdana"/>
          <w:sz w:val="16"/>
          <w:szCs w:val="16"/>
        </w:rPr>
        <w:t xml:space="preserve"> </w:t>
      </w:r>
      <w:proofErr w:type="spellStart"/>
      <w:r w:rsidRPr="00A82A26">
        <w:rPr>
          <w:rFonts w:ascii="Verdana" w:hAnsi="Verdana"/>
          <w:sz w:val="16"/>
          <w:szCs w:val="16"/>
        </w:rPr>
        <w:t>identification</w:t>
      </w:r>
      <w:proofErr w:type="spellEnd"/>
      <w:r w:rsidRPr="00A82A26">
        <w:rPr>
          <w:rFonts w:ascii="Verdana" w:hAnsi="Verdana"/>
          <w:sz w:val="16"/>
          <w:szCs w:val="16"/>
        </w:rPr>
        <w:t xml:space="preserve"> </w:t>
      </w:r>
      <w:proofErr w:type="spellStart"/>
      <w:r w:rsidRPr="00A82A26">
        <w:rPr>
          <w:rFonts w:ascii="Verdana" w:hAnsi="Verdana"/>
          <w:sz w:val="16"/>
          <w:szCs w:val="16"/>
        </w:rPr>
        <w:t>number</w:t>
      </w:r>
      <w:proofErr w:type="spellEnd"/>
      <w:r w:rsidRPr="00A82A26">
        <w:rPr>
          <w:rFonts w:ascii="Verdana" w:hAnsi="Verdana"/>
          <w:sz w:val="16"/>
          <w:szCs w:val="16"/>
        </w:rPr>
        <w:t xml:space="preserve"> -TIN- </w:t>
      </w:r>
      <w:proofErr w:type="spellStart"/>
      <w:r w:rsidRPr="00A82A26">
        <w:rPr>
          <w:rFonts w:ascii="Verdana" w:hAnsi="Verdana"/>
          <w:sz w:val="16"/>
          <w:szCs w:val="16"/>
        </w:rPr>
        <w:t>ó</w:t>
      </w:r>
      <w:proofErr w:type="spellEnd"/>
    </w:p>
    <w:p w14:paraId="3D3C6AD8" w14:textId="77777777" w:rsidR="00A82A26" w:rsidRDefault="00A82A26" w:rsidP="00A82A26">
      <w:pPr>
        <w:pStyle w:val="Prrafodelista"/>
        <w:numPr>
          <w:ilvl w:val="0"/>
          <w:numId w:val="26"/>
        </w:numPr>
        <w:ind w:left="567" w:firstLine="567"/>
        <w:contextualSpacing/>
        <w:rPr>
          <w:rFonts w:ascii="Verdana" w:hAnsi="Verdana"/>
          <w:sz w:val="16"/>
          <w:szCs w:val="16"/>
          <w:lang w:val="en-US"/>
        </w:rPr>
      </w:pPr>
      <w:r w:rsidRPr="00A82A26">
        <w:rPr>
          <w:rFonts w:ascii="Verdana" w:hAnsi="Verdana"/>
          <w:sz w:val="16"/>
          <w:szCs w:val="16"/>
        </w:rPr>
        <w:t xml:space="preserve"> </w:t>
      </w:r>
      <w:r w:rsidRPr="00481799">
        <w:rPr>
          <w:rFonts w:ascii="Verdana" w:hAnsi="Verdana"/>
          <w:sz w:val="16"/>
          <w:szCs w:val="16"/>
          <w:lang w:val="en-US"/>
        </w:rPr>
        <w:t xml:space="preserve">Global intermediary identification number (GIIN). </w:t>
      </w:r>
    </w:p>
    <w:p w14:paraId="3D3C6AD9" w14:textId="77777777" w:rsidR="00D44AF5" w:rsidRPr="00D44AF5" w:rsidRDefault="00D44AF5" w:rsidP="00D44AF5">
      <w:pPr>
        <w:ind w:left="1134"/>
        <w:contextualSpacing/>
        <w:rPr>
          <w:rFonts w:ascii="Verdana" w:hAnsi="Verdana"/>
          <w:sz w:val="16"/>
          <w:szCs w:val="16"/>
          <w:lang w:val="en-US"/>
        </w:rPr>
      </w:pPr>
    </w:p>
    <w:p w14:paraId="3D3C6ADA" w14:textId="77777777" w:rsidR="00A82A26" w:rsidRPr="00A82A26" w:rsidRDefault="00A82A26" w:rsidP="00A82A26">
      <w:pPr>
        <w:kinsoku w:val="0"/>
        <w:overflowPunct w:val="0"/>
        <w:spacing w:before="1" w:line="184" w:lineRule="exact"/>
        <w:ind w:left="567" w:right="114" w:hanging="283"/>
        <w:rPr>
          <w:rFonts w:ascii="Verdana" w:hAnsi="Verdana"/>
          <w:sz w:val="16"/>
          <w:szCs w:val="16"/>
        </w:rPr>
      </w:pPr>
      <w:r w:rsidRPr="00A82A26">
        <w:rPr>
          <w:rFonts w:ascii="Verdana" w:hAnsi="Verdana"/>
          <w:sz w:val="16"/>
          <w:szCs w:val="16"/>
        </w:rPr>
        <w:t>Para otra residencia fiscal, ingrese el número de identificación tributaria que aplique:</w:t>
      </w:r>
    </w:p>
    <w:p w14:paraId="3D3C6ADB" w14:textId="48443297" w:rsidR="00A82A26" w:rsidRPr="00A82A26" w:rsidRDefault="00A82A26" w:rsidP="00A82A26">
      <w:pPr>
        <w:pStyle w:val="Prrafodelista"/>
        <w:numPr>
          <w:ilvl w:val="0"/>
          <w:numId w:val="26"/>
        </w:numPr>
        <w:ind w:left="567" w:firstLine="567"/>
        <w:contextualSpacing/>
        <w:rPr>
          <w:rFonts w:ascii="Verdana" w:hAnsi="Verdana"/>
          <w:sz w:val="16"/>
          <w:szCs w:val="16"/>
        </w:rPr>
      </w:pPr>
      <w:r w:rsidRPr="00A82A26">
        <w:rPr>
          <w:rFonts w:ascii="Verdana" w:hAnsi="Verdana"/>
          <w:sz w:val="16"/>
          <w:szCs w:val="16"/>
        </w:rPr>
        <w:t xml:space="preserve">Número de identificación Tributaria – </w:t>
      </w:r>
      <w:proofErr w:type="spellStart"/>
      <w:r w:rsidRPr="00A82A26">
        <w:rPr>
          <w:rFonts w:ascii="Verdana" w:hAnsi="Verdana"/>
          <w:sz w:val="16"/>
          <w:szCs w:val="16"/>
        </w:rPr>
        <w:t>taxpayer</w:t>
      </w:r>
      <w:proofErr w:type="spellEnd"/>
      <w:r w:rsidRPr="00A82A26">
        <w:rPr>
          <w:rFonts w:ascii="Verdana" w:hAnsi="Verdana"/>
          <w:sz w:val="16"/>
          <w:szCs w:val="16"/>
        </w:rPr>
        <w:t xml:space="preserve"> </w:t>
      </w:r>
      <w:proofErr w:type="spellStart"/>
      <w:r w:rsidRPr="00A82A26">
        <w:rPr>
          <w:rFonts w:ascii="Verdana" w:hAnsi="Verdana"/>
          <w:sz w:val="16"/>
          <w:szCs w:val="16"/>
        </w:rPr>
        <w:t>identification</w:t>
      </w:r>
      <w:proofErr w:type="spellEnd"/>
      <w:r w:rsidRPr="00A82A26">
        <w:rPr>
          <w:rFonts w:ascii="Verdana" w:hAnsi="Verdana"/>
          <w:sz w:val="16"/>
          <w:szCs w:val="16"/>
        </w:rPr>
        <w:t xml:space="preserve"> </w:t>
      </w:r>
      <w:proofErr w:type="spellStart"/>
      <w:r w:rsidRPr="00A82A26">
        <w:rPr>
          <w:rFonts w:ascii="Verdana" w:hAnsi="Verdana"/>
          <w:sz w:val="16"/>
          <w:szCs w:val="16"/>
        </w:rPr>
        <w:t>number</w:t>
      </w:r>
      <w:proofErr w:type="spellEnd"/>
      <w:r w:rsidRPr="00A82A26">
        <w:rPr>
          <w:rFonts w:ascii="Verdana" w:hAnsi="Verdana"/>
          <w:sz w:val="16"/>
          <w:szCs w:val="16"/>
        </w:rPr>
        <w:t xml:space="preserve"> -TIN- </w:t>
      </w:r>
    </w:p>
    <w:p w14:paraId="3D3C6ADC" w14:textId="77777777" w:rsidR="00D44AF5" w:rsidRDefault="00D44AF5" w:rsidP="00BB01A2">
      <w:pPr>
        <w:rPr>
          <w:rFonts w:ascii="Helvetica-CondensedLight" w:hAnsi="Helvetica-CondensedLight"/>
          <w:b/>
          <w:sz w:val="20"/>
          <w:szCs w:val="20"/>
        </w:rPr>
      </w:pPr>
    </w:p>
    <w:p w14:paraId="3D3C6ADD" w14:textId="77777777" w:rsidR="00BB01A2" w:rsidRPr="00D44AF5" w:rsidRDefault="00896F3C" w:rsidP="00BB01A2">
      <w:pPr>
        <w:rPr>
          <w:rFonts w:ascii="Verdana" w:hAnsi="Verdana"/>
          <w:b/>
          <w:sz w:val="18"/>
          <w:szCs w:val="18"/>
        </w:rPr>
      </w:pPr>
      <w:r w:rsidRPr="00D44AF5">
        <w:rPr>
          <w:rFonts w:ascii="Verdana" w:hAnsi="Verdana"/>
          <w:b/>
          <w:sz w:val="20"/>
          <w:szCs w:val="20"/>
        </w:rPr>
        <w:t>P</w:t>
      </w:r>
      <w:r w:rsidR="00BB01A2" w:rsidRPr="00D44AF5">
        <w:rPr>
          <w:rFonts w:ascii="Verdana" w:hAnsi="Verdana"/>
          <w:b/>
          <w:sz w:val="20"/>
          <w:szCs w:val="20"/>
        </w:rPr>
        <w:t>ARA USO EXCLUSIVO INTERNO DEL BANCO.</w:t>
      </w:r>
      <w:r w:rsidR="00BB01A2" w:rsidRPr="00D44AF5">
        <w:rPr>
          <w:rFonts w:ascii="Verdana" w:hAnsi="Verdana"/>
          <w:sz w:val="20"/>
          <w:szCs w:val="20"/>
        </w:rPr>
        <w:t xml:space="preserve"> </w:t>
      </w:r>
    </w:p>
    <w:p w14:paraId="3D3C6ADE" w14:textId="77777777" w:rsidR="00BB01A2" w:rsidRPr="00D44AF5" w:rsidRDefault="00BB01A2" w:rsidP="00BB01A2">
      <w:pPr>
        <w:ind w:firstLine="85"/>
        <w:rPr>
          <w:rFonts w:ascii="Verdana" w:hAnsi="Verdana"/>
          <w:sz w:val="20"/>
          <w:szCs w:val="20"/>
        </w:rPr>
      </w:pPr>
      <w:r w:rsidRPr="00D44AF5">
        <w:rPr>
          <w:rFonts w:ascii="Verdana" w:hAnsi="Verdana"/>
          <w:sz w:val="20"/>
          <w:szCs w:val="20"/>
        </w:rPr>
        <w:t>A modo de recepción, sin que ello implique conformidad ni aceptación de la presente solicitud</w:t>
      </w:r>
    </w:p>
    <w:tbl>
      <w:tblPr>
        <w:tblStyle w:val="Tablaconcuadrcula"/>
        <w:tblW w:w="0" w:type="auto"/>
        <w:tblLook w:val="04A0" w:firstRow="1" w:lastRow="0" w:firstColumn="1" w:lastColumn="0" w:noHBand="0" w:noVBand="1"/>
      </w:tblPr>
      <w:tblGrid>
        <w:gridCol w:w="5325"/>
        <w:gridCol w:w="5325"/>
      </w:tblGrid>
      <w:tr w:rsidR="00896F3C" w14:paraId="3D3C6AE6" w14:textId="77777777" w:rsidTr="00896F3C">
        <w:tc>
          <w:tcPr>
            <w:tcW w:w="5325" w:type="dxa"/>
          </w:tcPr>
          <w:p w14:paraId="3D3C6ADF" w14:textId="77777777" w:rsidR="00896F3C" w:rsidRDefault="00896F3C" w:rsidP="00BB01A2">
            <w:pPr>
              <w:kinsoku w:val="0"/>
              <w:overflowPunct w:val="0"/>
              <w:spacing w:line="200" w:lineRule="exact"/>
              <w:rPr>
                <w:sz w:val="20"/>
                <w:szCs w:val="20"/>
              </w:rPr>
            </w:pPr>
          </w:p>
          <w:p w14:paraId="3D3C6AE0" w14:textId="77777777" w:rsidR="00896F3C" w:rsidRDefault="00896F3C" w:rsidP="00BB01A2">
            <w:pPr>
              <w:kinsoku w:val="0"/>
              <w:overflowPunct w:val="0"/>
              <w:spacing w:line="200" w:lineRule="exact"/>
              <w:rPr>
                <w:sz w:val="20"/>
                <w:szCs w:val="20"/>
              </w:rPr>
            </w:pPr>
          </w:p>
          <w:sdt>
            <w:sdtPr>
              <w:rPr>
                <w:rFonts w:ascii="Helvetica-CondensedLight" w:hAnsi="Helvetica-CondensedLight"/>
                <w:spacing w:val="-8"/>
                <w:sz w:val="18"/>
                <w:szCs w:val="18"/>
                <w:highlight w:val="yellow"/>
              </w:rPr>
              <w:id w:val="735669094"/>
              <w:placeholder>
                <w:docPart w:val="7CC2A70B1AB947429D52B7AB30F24E66"/>
              </w:placeholder>
              <w:showingPlcHdr/>
            </w:sdtPr>
            <w:sdtContent>
              <w:p w14:paraId="3D3C6AE1" w14:textId="6BD8DD91" w:rsidR="00D44AF5" w:rsidRPr="008255E9" w:rsidRDefault="008255E9" w:rsidP="008255E9">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p w14:paraId="3D3C6AE2" w14:textId="77777777" w:rsidR="00D44AF5" w:rsidRDefault="00D44AF5" w:rsidP="00BB01A2">
            <w:pPr>
              <w:kinsoku w:val="0"/>
              <w:overflowPunct w:val="0"/>
              <w:spacing w:line="200" w:lineRule="exact"/>
              <w:rPr>
                <w:sz w:val="20"/>
                <w:szCs w:val="20"/>
              </w:rPr>
            </w:pPr>
          </w:p>
          <w:p w14:paraId="3D3C6AE3" w14:textId="6B9B721A" w:rsidR="00896F3C" w:rsidRDefault="001C508B" w:rsidP="00864C7C">
            <w:pPr>
              <w:kinsoku w:val="0"/>
              <w:overflowPunct w:val="0"/>
              <w:spacing w:line="200" w:lineRule="exact"/>
              <w:jc w:val="center"/>
              <w:rPr>
                <w:sz w:val="20"/>
                <w:szCs w:val="20"/>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p w14:paraId="3D3C6AE4" w14:textId="77777777" w:rsidR="00896F3C" w:rsidRDefault="00896F3C" w:rsidP="00BB01A2">
            <w:pPr>
              <w:kinsoku w:val="0"/>
              <w:overflowPunct w:val="0"/>
              <w:spacing w:line="200" w:lineRule="exact"/>
              <w:rPr>
                <w:sz w:val="20"/>
                <w:szCs w:val="20"/>
              </w:rPr>
            </w:pPr>
          </w:p>
        </w:tc>
        <w:tc>
          <w:tcPr>
            <w:tcW w:w="5325" w:type="dxa"/>
          </w:tcPr>
          <w:p w14:paraId="4E9352E6" w14:textId="77777777" w:rsidR="00896F3C" w:rsidRDefault="00896F3C" w:rsidP="00BB01A2">
            <w:pPr>
              <w:kinsoku w:val="0"/>
              <w:overflowPunct w:val="0"/>
              <w:spacing w:line="200" w:lineRule="exact"/>
              <w:rPr>
                <w:sz w:val="20"/>
                <w:szCs w:val="20"/>
              </w:rPr>
            </w:pPr>
          </w:p>
          <w:p w14:paraId="2802DB46" w14:textId="77777777" w:rsidR="00864C7C" w:rsidRDefault="00864C7C" w:rsidP="00BB01A2">
            <w:pPr>
              <w:kinsoku w:val="0"/>
              <w:overflowPunct w:val="0"/>
              <w:spacing w:line="200" w:lineRule="exact"/>
              <w:rPr>
                <w:sz w:val="20"/>
                <w:szCs w:val="20"/>
              </w:rPr>
            </w:pPr>
          </w:p>
          <w:sdt>
            <w:sdtPr>
              <w:rPr>
                <w:rFonts w:ascii="Helvetica-CondensedLight" w:hAnsi="Helvetica-CondensedLight"/>
                <w:spacing w:val="-8"/>
                <w:sz w:val="18"/>
                <w:szCs w:val="18"/>
                <w:highlight w:val="yellow"/>
              </w:rPr>
              <w:id w:val="558212408"/>
              <w:placeholder>
                <w:docPart w:val="5CA58EE00D7049F887FEB2E44BE7E77E"/>
              </w:placeholder>
              <w:showingPlcHdr/>
            </w:sdtPr>
            <w:sdtContent>
              <w:p w14:paraId="64351B8B" w14:textId="77777777" w:rsidR="00864C7C" w:rsidRPr="008255E9" w:rsidRDefault="00864C7C" w:rsidP="00864C7C">
                <w:pPr>
                  <w:jc w:val="center"/>
                  <w:rPr>
                    <w:rFonts w:ascii="Helvetica-CondensedLight" w:hAnsi="Helvetica-CondensedLight"/>
                    <w:spacing w:val="-8"/>
                    <w:sz w:val="18"/>
                    <w:szCs w:val="18"/>
                    <w:highlight w:val="yellow"/>
                  </w:rPr>
                </w:pPr>
                <w:r w:rsidRPr="000845C8">
                  <w:rPr>
                    <w:rFonts w:ascii="Helvetica-CondensedLight" w:hAnsi="Helvetica-CondensedLight"/>
                    <w:spacing w:val="-8"/>
                    <w:sz w:val="18"/>
                    <w:szCs w:val="18"/>
                    <w:shd w:val="pct20" w:color="auto" w:fill="auto"/>
                  </w:rPr>
                  <w:t xml:space="preserve">                                                                                </w:t>
                </w:r>
              </w:p>
            </w:sdtContent>
          </w:sdt>
          <w:p w14:paraId="646E8281" w14:textId="77777777" w:rsidR="00864C7C" w:rsidRDefault="00864C7C" w:rsidP="00864C7C">
            <w:pPr>
              <w:kinsoku w:val="0"/>
              <w:overflowPunct w:val="0"/>
              <w:spacing w:line="200" w:lineRule="exact"/>
              <w:rPr>
                <w:sz w:val="20"/>
                <w:szCs w:val="20"/>
              </w:rPr>
            </w:pPr>
          </w:p>
          <w:p w14:paraId="7E9174FD" w14:textId="77777777" w:rsidR="00864C7C" w:rsidRDefault="00864C7C" w:rsidP="00864C7C">
            <w:pPr>
              <w:kinsoku w:val="0"/>
              <w:overflowPunct w:val="0"/>
              <w:spacing w:line="200" w:lineRule="exact"/>
              <w:jc w:val="center"/>
              <w:rPr>
                <w:sz w:val="20"/>
                <w:szCs w:val="20"/>
              </w:rPr>
            </w:pPr>
            <w:r w:rsidRPr="00FE18EC">
              <w:rPr>
                <w:rFonts w:ascii="Verdana" w:hAnsi="Verdana"/>
                <w:spacing w:val="-8"/>
                <w:sz w:val="17"/>
                <w:szCs w:val="17"/>
                <w:highlight w:val="darkGray"/>
              </w:rPr>
              <w:fldChar w:fldCharType="begin">
                <w:ffData>
                  <w:name w:val="Texto6"/>
                  <w:enabled/>
                  <w:calcOnExit w:val="0"/>
                  <w:textInput/>
                </w:ffData>
              </w:fldChar>
            </w:r>
            <w:r w:rsidRPr="00FE18EC">
              <w:rPr>
                <w:rFonts w:ascii="Verdana" w:hAnsi="Verdana"/>
                <w:spacing w:val="-8"/>
                <w:sz w:val="17"/>
                <w:szCs w:val="17"/>
                <w:highlight w:val="darkGray"/>
              </w:rPr>
              <w:instrText xml:space="preserve"> FORMTEXT </w:instrText>
            </w:r>
            <w:r w:rsidRPr="00FE18EC">
              <w:rPr>
                <w:rFonts w:ascii="Verdana" w:hAnsi="Verdana"/>
                <w:spacing w:val="-8"/>
                <w:sz w:val="17"/>
                <w:szCs w:val="17"/>
                <w:highlight w:val="darkGray"/>
              </w:rPr>
            </w:r>
            <w:r w:rsidRPr="00FE18EC">
              <w:rPr>
                <w:rFonts w:ascii="Verdana" w:hAnsi="Verdana"/>
                <w:spacing w:val="-8"/>
                <w:sz w:val="17"/>
                <w:szCs w:val="17"/>
                <w:highlight w:val="darkGray"/>
              </w:rPr>
              <w:fldChar w:fldCharType="separate"/>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noProof/>
                <w:spacing w:val="-8"/>
                <w:sz w:val="17"/>
                <w:szCs w:val="17"/>
                <w:highlight w:val="darkGray"/>
              </w:rPr>
              <w:t> </w:t>
            </w:r>
            <w:r w:rsidRPr="00FE18EC">
              <w:rPr>
                <w:rFonts w:ascii="Verdana" w:hAnsi="Verdana"/>
                <w:spacing w:val="-8"/>
                <w:sz w:val="17"/>
                <w:szCs w:val="17"/>
                <w:highlight w:val="darkGray"/>
              </w:rPr>
              <w:fldChar w:fldCharType="end"/>
            </w:r>
          </w:p>
          <w:p w14:paraId="3D3C6AE5" w14:textId="04E032A0" w:rsidR="00864C7C" w:rsidRDefault="00864C7C" w:rsidP="00BB01A2">
            <w:pPr>
              <w:kinsoku w:val="0"/>
              <w:overflowPunct w:val="0"/>
              <w:spacing w:line="200" w:lineRule="exact"/>
              <w:rPr>
                <w:sz w:val="20"/>
                <w:szCs w:val="20"/>
              </w:rPr>
            </w:pPr>
          </w:p>
        </w:tc>
      </w:tr>
      <w:tr w:rsidR="00896F3C" w14:paraId="3D3C6AE9" w14:textId="77777777" w:rsidTr="00896F3C">
        <w:tc>
          <w:tcPr>
            <w:tcW w:w="5325" w:type="dxa"/>
          </w:tcPr>
          <w:p w14:paraId="3D3C6AE7" w14:textId="7C1634C7" w:rsidR="00896F3C" w:rsidRPr="00D44AF5" w:rsidRDefault="00896F3C" w:rsidP="00BB01A2">
            <w:pPr>
              <w:kinsoku w:val="0"/>
              <w:overflowPunct w:val="0"/>
              <w:spacing w:line="200" w:lineRule="exact"/>
              <w:rPr>
                <w:rFonts w:ascii="Verdana" w:hAnsi="Verdana"/>
                <w:sz w:val="20"/>
                <w:szCs w:val="20"/>
              </w:rPr>
            </w:pPr>
            <w:r w:rsidRPr="00D44AF5">
              <w:rPr>
                <w:rFonts w:ascii="Verdana" w:hAnsi="Verdana" w:cs="Arial"/>
                <w:color w:val="595959"/>
                <w:spacing w:val="-1"/>
                <w:sz w:val="16"/>
                <w:szCs w:val="16"/>
              </w:rPr>
              <w:t>Re</w:t>
            </w:r>
            <w:r w:rsidRPr="00D44AF5">
              <w:rPr>
                <w:rFonts w:ascii="Verdana" w:hAnsi="Verdana" w:cs="Arial"/>
                <w:color w:val="595959"/>
                <w:spacing w:val="-2"/>
                <w:sz w:val="16"/>
                <w:szCs w:val="16"/>
              </w:rPr>
              <w:t>v</w:t>
            </w:r>
            <w:r w:rsidRPr="00D44AF5">
              <w:rPr>
                <w:rFonts w:ascii="Verdana" w:hAnsi="Verdana" w:cs="Arial"/>
                <w:color w:val="595959"/>
                <w:sz w:val="16"/>
                <w:szCs w:val="16"/>
              </w:rPr>
              <w:t>i</w:t>
            </w:r>
            <w:r w:rsidRPr="00D44AF5">
              <w:rPr>
                <w:rFonts w:ascii="Verdana" w:hAnsi="Verdana" w:cs="Arial"/>
                <w:color w:val="595959"/>
                <w:spacing w:val="1"/>
                <w:sz w:val="16"/>
                <w:szCs w:val="16"/>
              </w:rPr>
              <w:t>s</w:t>
            </w:r>
            <w:r w:rsidRPr="00D44AF5">
              <w:rPr>
                <w:rFonts w:ascii="Verdana" w:hAnsi="Verdana" w:cs="Arial"/>
                <w:color w:val="595959"/>
                <w:spacing w:val="-1"/>
                <w:sz w:val="16"/>
                <w:szCs w:val="16"/>
              </w:rPr>
              <w:t>ó</w:t>
            </w:r>
            <w:r w:rsidRPr="00D44AF5">
              <w:rPr>
                <w:rFonts w:ascii="Verdana" w:hAnsi="Verdana" w:cs="Arial"/>
                <w:color w:val="595959"/>
                <w:sz w:val="16"/>
                <w:szCs w:val="16"/>
              </w:rPr>
              <w:t>.</w:t>
            </w:r>
            <w:r w:rsidRPr="00D44AF5">
              <w:rPr>
                <w:rFonts w:ascii="Verdana" w:hAnsi="Verdana" w:cs="Arial"/>
                <w:color w:val="595959"/>
                <w:spacing w:val="2"/>
                <w:sz w:val="16"/>
                <w:szCs w:val="16"/>
              </w:rPr>
              <w:t xml:space="preserve"> </w:t>
            </w:r>
            <w:r w:rsidRPr="00D44AF5">
              <w:rPr>
                <w:rFonts w:ascii="Verdana" w:hAnsi="Verdana" w:cs="Arial"/>
                <w:color w:val="595959"/>
                <w:spacing w:val="-3"/>
                <w:sz w:val="16"/>
                <w:szCs w:val="16"/>
              </w:rPr>
              <w:t>F</w:t>
            </w:r>
            <w:r w:rsidRPr="00D44AF5">
              <w:rPr>
                <w:rFonts w:ascii="Verdana" w:hAnsi="Verdana" w:cs="Arial"/>
                <w:color w:val="595959"/>
                <w:sz w:val="16"/>
                <w:szCs w:val="16"/>
              </w:rPr>
              <w:t>i</w:t>
            </w:r>
            <w:r w:rsidRPr="00D44AF5">
              <w:rPr>
                <w:rFonts w:ascii="Verdana" w:hAnsi="Verdana" w:cs="Arial"/>
                <w:color w:val="595959"/>
                <w:spacing w:val="-4"/>
                <w:sz w:val="16"/>
                <w:szCs w:val="16"/>
              </w:rPr>
              <w:t>r</w:t>
            </w:r>
            <w:r w:rsidRPr="00D44AF5">
              <w:rPr>
                <w:rFonts w:ascii="Verdana" w:hAnsi="Verdana" w:cs="Arial"/>
                <w:color w:val="595959"/>
                <w:spacing w:val="2"/>
                <w:sz w:val="16"/>
                <w:szCs w:val="16"/>
              </w:rPr>
              <w:t>m</w:t>
            </w:r>
            <w:r w:rsidRPr="00D44AF5">
              <w:rPr>
                <w:rFonts w:ascii="Verdana" w:hAnsi="Verdana" w:cs="Arial"/>
                <w:color w:val="595959"/>
                <w:sz w:val="16"/>
                <w:szCs w:val="16"/>
              </w:rPr>
              <w:t>a y</w:t>
            </w:r>
            <w:r w:rsidRPr="00D44AF5">
              <w:rPr>
                <w:rFonts w:ascii="Verdana" w:hAnsi="Verdana" w:cs="Arial"/>
                <w:color w:val="595959"/>
                <w:spacing w:val="-3"/>
                <w:sz w:val="16"/>
                <w:szCs w:val="16"/>
              </w:rPr>
              <w:t xml:space="preserve"> </w:t>
            </w:r>
            <w:r w:rsidRPr="00D44AF5">
              <w:rPr>
                <w:rFonts w:ascii="Verdana" w:hAnsi="Verdana" w:cs="Arial"/>
                <w:color w:val="595959"/>
                <w:spacing w:val="1"/>
                <w:sz w:val="16"/>
                <w:szCs w:val="16"/>
              </w:rPr>
              <w:t>s</w:t>
            </w:r>
            <w:r w:rsidRPr="00D44AF5">
              <w:rPr>
                <w:rFonts w:ascii="Verdana" w:hAnsi="Verdana" w:cs="Arial"/>
                <w:color w:val="595959"/>
                <w:spacing w:val="-1"/>
                <w:sz w:val="16"/>
                <w:szCs w:val="16"/>
              </w:rPr>
              <w:t>e</w:t>
            </w:r>
            <w:r w:rsidRPr="00D44AF5">
              <w:rPr>
                <w:rFonts w:ascii="Verdana" w:hAnsi="Verdana" w:cs="Arial"/>
                <w:color w:val="595959"/>
                <w:sz w:val="16"/>
                <w:szCs w:val="16"/>
              </w:rPr>
              <w:t>llo</w:t>
            </w:r>
            <w:r w:rsidRPr="00D44AF5">
              <w:rPr>
                <w:rFonts w:ascii="Verdana" w:hAnsi="Verdana" w:cs="Arial"/>
                <w:color w:val="595959"/>
                <w:spacing w:val="-2"/>
                <w:sz w:val="16"/>
                <w:szCs w:val="16"/>
              </w:rPr>
              <w:t xml:space="preserve"> </w:t>
            </w:r>
            <w:r w:rsidRPr="00D44AF5">
              <w:rPr>
                <w:rFonts w:ascii="Verdana" w:hAnsi="Verdana" w:cs="Arial"/>
                <w:color w:val="595959"/>
                <w:spacing w:val="-1"/>
                <w:sz w:val="16"/>
                <w:szCs w:val="16"/>
              </w:rPr>
              <w:t>de</w:t>
            </w:r>
            <w:r w:rsidRPr="00D44AF5">
              <w:rPr>
                <w:rFonts w:ascii="Verdana" w:hAnsi="Verdana" w:cs="Arial"/>
                <w:color w:val="595959"/>
                <w:sz w:val="16"/>
                <w:szCs w:val="16"/>
              </w:rPr>
              <w:t>l</w:t>
            </w:r>
            <w:r w:rsidRPr="00D44AF5">
              <w:rPr>
                <w:rFonts w:ascii="Verdana" w:hAnsi="Verdana" w:cs="Arial"/>
                <w:color w:val="595959"/>
                <w:spacing w:val="1"/>
                <w:sz w:val="16"/>
                <w:szCs w:val="16"/>
              </w:rPr>
              <w:t xml:space="preserve"> </w:t>
            </w:r>
            <w:r w:rsidRPr="00D44AF5">
              <w:rPr>
                <w:rFonts w:ascii="Verdana" w:hAnsi="Verdana" w:cs="Arial"/>
                <w:color w:val="595959"/>
                <w:spacing w:val="-1"/>
                <w:sz w:val="16"/>
                <w:szCs w:val="16"/>
              </w:rPr>
              <w:t>pe</w:t>
            </w:r>
            <w:r w:rsidRPr="00D44AF5">
              <w:rPr>
                <w:rFonts w:ascii="Verdana" w:hAnsi="Verdana" w:cs="Arial"/>
                <w:color w:val="595959"/>
                <w:spacing w:val="-4"/>
                <w:sz w:val="16"/>
                <w:szCs w:val="16"/>
              </w:rPr>
              <w:t>r</w:t>
            </w:r>
            <w:r w:rsidRPr="00D44AF5">
              <w:rPr>
                <w:rFonts w:ascii="Verdana" w:hAnsi="Verdana" w:cs="Arial"/>
                <w:color w:val="595959"/>
                <w:spacing w:val="1"/>
                <w:sz w:val="16"/>
                <w:szCs w:val="16"/>
              </w:rPr>
              <w:t>s</w:t>
            </w:r>
            <w:r w:rsidRPr="00D44AF5">
              <w:rPr>
                <w:rFonts w:ascii="Verdana" w:hAnsi="Verdana" w:cs="Arial"/>
                <w:color w:val="595959"/>
                <w:spacing w:val="-1"/>
                <w:sz w:val="16"/>
                <w:szCs w:val="16"/>
              </w:rPr>
              <w:t>ona</w:t>
            </w:r>
            <w:r w:rsidRPr="00D44AF5">
              <w:rPr>
                <w:rFonts w:ascii="Verdana" w:hAnsi="Verdana" w:cs="Arial"/>
                <w:color w:val="595959"/>
                <w:sz w:val="16"/>
                <w:szCs w:val="16"/>
              </w:rPr>
              <w:t>l</w:t>
            </w:r>
            <w:r w:rsidR="00864C7C">
              <w:rPr>
                <w:rFonts w:ascii="Verdana" w:hAnsi="Verdana" w:cs="Arial"/>
                <w:color w:val="595959"/>
                <w:sz w:val="16"/>
                <w:szCs w:val="16"/>
              </w:rPr>
              <w:t xml:space="preserve"> </w:t>
            </w:r>
            <w:r w:rsidRPr="00D44AF5">
              <w:rPr>
                <w:rFonts w:ascii="Verdana" w:hAnsi="Verdana" w:cs="Arial"/>
                <w:color w:val="595959"/>
                <w:sz w:val="16"/>
                <w:szCs w:val="16"/>
              </w:rPr>
              <w:t>i</w:t>
            </w:r>
            <w:r w:rsidRPr="00D44AF5">
              <w:rPr>
                <w:rFonts w:ascii="Verdana" w:hAnsi="Verdana" w:cs="Arial"/>
                <w:color w:val="595959"/>
                <w:spacing w:val="-1"/>
                <w:sz w:val="16"/>
                <w:szCs w:val="16"/>
              </w:rPr>
              <w:t>n</w:t>
            </w:r>
            <w:r w:rsidRPr="00D44AF5">
              <w:rPr>
                <w:rFonts w:ascii="Verdana" w:hAnsi="Verdana" w:cs="Arial"/>
                <w:color w:val="595959"/>
                <w:sz w:val="16"/>
                <w:szCs w:val="16"/>
              </w:rPr>
              <w:t>t</w:t>
            </w:r>
            <w:r w:rsidRPr="00D44AF5">
              <w:rPr>
                <w:rFonts w:ascii="Verdana" w:hAnsi="Verdana" w:cs="Arial"/>
                <w:color w:val="595959"/>
                <w:spacing w:val="-1"/>
                <w:sz w:val="16"/>
                <w:szCs w:val="16"/>
              </w:rPr>
              <w:t>er</w:t>
            </w:r>
            <w:r w:rsidRPr="00D44AF5">
              <w:rPr>
                <w:rFonts w:ascii="Verdana" w:hAnsi="Verdana" w:cs="Arial"/>
                <w:color w:val="595959"/>
                <w:spacing w:val="-2"/>
                <w:sz w:val="16"/>
                <w:szCs w:val="16"/>
              </w:rPr>
              <w:t>v</w:t>
            </w:r>
            <w:r w:rsidRPr="00D44AF5">
              <w:rPr>
                <w:rFonts w:ascii="Verdana" w:hAnsi="Verdana" w:cs="Arial"/>
                <w:color w:val="595959"/>
                <w:sz w:val="16"/>
                <w:szCs w:val="16"/>
              </w:rPr>
              <w:t>i</w:t>
            </w:r>
            <w:r w:rsidRPr="00D44AF5">
              <w:rPr>
                <w:rFonts w:ascii="Verdana" w:hAnsi="Verdana" w:cs="Arial"/>
                <w:color w:val="595959"/>
                <w:spacing w:val="-1"/>
                <w:sz w:val="16"/>
                <w:szCs w:val="16"/>
              </w:rPr>
              <w:t>n</w:t>
            </w:r>
            <w:r w:rsidRPr="00D44AF5">
              <w:rPr>
                <w:rFonts w:ascii="Verdana" w:hAnsi="Verdana" w:cs="Arial"/>
                <w:color w:val="595959"/>
                <w:sz w:val="16"/>
                <w:szCs w:val="16"/>
              </w:rPr>
              <w:t>i</w:t>
            </w:r>
            <w:r w:rsidRPr="00D44AF5">
              <w:rPr>
                <w:rFonts w:ascii="Verdana" w:hAnsi="Verdana" w:cs="Arial"/>
                <w:color w:val="595959"/>
                <w:spacing w:val="-1"/>
                <w:sz w:val="16"/>
                <w:szCs w:val="16"/>
              </w:rPr>
              <w:t>en</w:t>
            </w:r>
            <w:r w:rsidRPr="00D44AF5">
              <w:rPr>
                <w:rFonts w:ascii="Verdana" w:hAnsi="Verdana" w:cs="Arial"/>
                <w:color w:val="595959"/>
                <w:sz w:val="16"/>
                <w:szCs w:val="16"/>
              </w:rPr>
              <w:t>t</w:t>
            </w:r>
            <w:r w:rsidRPr="00D44AF5">
              <w:rPr>
                <w:rFonts w:ascii="Verdana" w:hAnsi="Verdana" w:cs="Arial"/>
                <w:color w:val="595959"/>
                <w:spacing w:val="-1"/>
                <w:sz w:val="16"/>
                <w:szCs w:val="16"/>
              </w:rPr>
              <w:t>e</w:t>
            </w:r>
          </w:p>
        </w:tc>
        <w:tc>
          <w:tcPr>
            <w:tcW w:w="5325" w:type="dxa"/>
          </w:tcPr>
          <w:p w14:paraId="3D3C6AE8" w14:textId="41AB29A4" w:rsidR="00896F3C" w:rsidRPr="00D44AF5" w:rsidRDefault="00896F3C" w:rsidP="00BB01A2">
            <w:pPr>
              <w:kinsoku w:val="0"/>
              <w:overflowPunct w:val="0"/>
              <w:spacing w:line="200" w:lineRule="exact"/>
              <w:rPr>
                <w:rFonts w:ascii="Verdana" w:hAnsi="Verdana"/>
                <w:sz w:val="20"/>
                <w:szCs w:val="20"/>
              </w:rPr>
            </w:pPr>
            <w:r w:rsidRPr="00D44AF5">
              <w:rPr>
                <w:rFonts w:ascii="Verdana" w:hAnsi="Verdana"/>
                <w:sz w:val="16"/>
                <w:szCs w:val="16"/>
              </w:rPr>
              <w:t xml:space="preserve">Revisó. Firma y sello máximo responsable del sector </w:t>
            </w:r>
            <w:r w:rsidRPr="00D44AF5">
              <w:rPr>
                <w:rFonts w:ascii="Verdana" w:hAnsi="Verdana"/>
                <w:b/>
                <w:bCs/>
                <w:sz w:val="16"/>
                <w:szCs w:val="16"/>
              </w:rPr>
              <w:t>(2)</w:t>
            </w:r>
          </w:p>
        </w:tc>
      </w:tr>
    </w:tbl>
    <w:p w14:paraId="3D3C6AEA" w14:textId="77777777" w:rsidR="00BB01A2" w:rsidRDefault="00BB01A2" w:rsidP="00BB01A2">
      <w:pPr>
        <w:widowControl w:val="0"/>
        <w:tabs>
          <w:tab w:val="left" w:pos="359"/>
        </w:tabs>
        <w:kinsoku w:val="0"/>
        <w:overflowPunct w:val="0"/>
        <w:autoSpaceDE w:val="0"/>
        <w:autoSpaceDN w:val="0"/>
        <w:adjustRightInd w:val="0"/>
        <w:spacing w:before="74"/>
        <w:ind w:right="112"/>
        <w:jc w:val="right"/>
        <w:rPr>
          <w:rFonts w:ascii="Arial" w:hAnsi="Arial" w:cs="Arial"/>
          <w:spacing w:val="-1"/>
          <w:sz w:val="16"/>
          <w:szCs w:val="16"/>
        </w:rPr>
      </w:pPr>
    </w:p>
    <w:sectPr w:rsidR="00BB01A2" w:rsidSect="000E66CC">
      <w:headerReference w:type="even" r:id="rId8"/>
      <w:headerReference w:type="default" r:id="rId9"/>
      <w:footerReference w:type="default" r:id="rId10"/>
      <w:headerReference w:type="first" r:id="rId11"/>
      <w:pgSz w:w="11907" w:h="16840" w:code="9"/>
      <w:pgMar w:top="568" w:right="567" w:bottom="993" w:left="680" w:header="0"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BDA4" w14:textId="77777777" w:rsidR="00DE7993" w:rsidRDefault="00DE7993">
      <w:r>
        <w:separator/>
      </w:r>
    </w:p>
  </w:endnote>
  <w:endnote w:type="continuationSeparator" w:id="0">
    <w:p w14:paraId="3F593A06" w14:textId="77777777" w:rsidR="00DE7993" w:rsidRDefault="00DE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6AFD" w14:textId="77777777" w:rsidR="006A4F09" w:rsidRPr="004D5488" w:rsidRDefault="006A4F09">
    <w:pPr>
      <w:pStyle w:val="Piedepgina"/>
      <w:jc w:val="right"/>
      <w:rPr>
        <w:rFonts w:ascii="Arial" w:hAnsi="Arial" w:cs="Arial"/>
        <w:sz w:val="16"/>
        <w:szCs w:val="16"/>
      </w:rPr>
    </w:pPr>
    <w:r w:rsidRPr="004D5488">
      <w:rPr>
        <w:rFonts w:ascii="Arial" w:hAnsi="Arial" w:cs="Arial"/>
        <w:sz w:val="16"/>
        <w:szCs w:val="16"/>
        <w:lang w:val="es-ES"/>
      </w:rPr>
      <w:t xml:space="preserve">Página </w:t>
    </w:r>
    <w:r w:rsidRPr="004D5488">
      <w:rPr>
        <w:rFonts w:ascii="Arial" w:hAnsi="Arial" w:cs="Arial"/>
        <w:b/>
        <w:bCs/>
        <w:sz w:val="16"/>
        <w:szCs w:val="16"/>
      </w:rPr>
      <w:fldChar w:fldCharType="begin"/>
    </w:r>
    <w:r w:rsidRPr="004D5488">
      <w:rPr>
        <w:rFonts w:ascii="Arial" w:hAnsi="Arial" w:cs="Arial"/>
        <w:b/>
        <w:bCs/>
        <w:sz w:val="16"/>
        <w:szCs w:val="16"/>
      </w:rPr>
      <w:instrText>PAGE</w:instrText>
    </w:r>
    <w:r w:rsidRPr="004D5488">
      <w:rPr>
        <w:rFonts w:ascii="Arial" w:hAnsi="Arial" w:cs="Arial"/>
        <w:b/>
        <w:bCs/>
        <w:sz w:val="16"/>
        <w:szCs w:val="16"/>
      </w:rPr>
      <w:fldChar w:fldCharType="separate"/>
    </w:r>
    <w:r w:rsidR="00013939">
      <w:rPr>
        <w:rFonts w:ascii="Arial" w:hAnsi="Arial" w:cs="Arial"/>
        <w:b/>
        <w:bCs/>
        <w:noProof/>
        <w:sz w:val="16"/>
        <w:szCs w:val="16"/>
      </w:rPr>
      <w:t>1</w:t>
    </w:r>
    <w:r w:rsidRPr="004D5488">
      <w:rPr>
        <w:rFonts w:ascii="Arial" w:hAnsi="Arial" w:cs="Arial"/>
        <w:b/>
        <w:bCs/>
        <w:sz w:val="16"/>
        <w:szCs w:val="16"/>
      </w:rPr>
      <w:fldChar w:fldCharType="end"/>
    </w:r>
    <w:r w:rsidRPr="004D5488">
      <w:rPr>
        <w:rFonts w:ascii="Arial" w:hAnsi="Arial" w:cs="Arial"/>
        <w:sz w:val="16"/>
        <w:szCs w:val="16"/>
        <w:lang w:val="es-ES"/>
      </w:rPr>
      <w:t xml:space="preserve"> de </w:t>
    </w:r>
    <w:r w:rsidRPr="004D5488">
      <w:rPr>
        <w:rFonts w:ascii="Arial" w:hAnsi="Arial" w:cs="Arial"/>
        <w:b/>
        <w:bCs/>
        <w:sz w:val="16"/>
        <w:szCs w:val="16"/>
      </w:rPr>
      <w:fldChar w:fldCharType="begin"/>
    </w:r>
    <w:r w:rsidRPr="004D5488">
      <w:rPr>
        <w:rFonts w:ascii="Arial" w:hAnsi="Arial" w:cs="Arial"/>
        <w:b/>
        <w:bCs/>
        <w:sz w:val="16"/>
        <w:szCs w:val="16"/>
      </w:rPr>
      <w:instrText>NUMPAGES</w:instrText>
    </w:r>
    <w:r w:rsidRPr="004D5488">
      <w:rPr>
        <w:rFonts w:ascii="Arial" w:hAnsi="Arial" w:cs="Arial"/>
        <w:b/>
        <w:bCs/>
        <w:sz w:val="16"/>
        <w:szCs w:val="16"/>
      </w:rPr>
      <w:fldChar w:fldCharType="separate"/>
    </w:r>
    <w:r w:rsidR="00013939">
      <w:rPr>
        <w:rFonts w:ascii="Arial" w:hAnsi="Arial" w:cs="Arial"/>
        <w:b/>
        <w:bCs/>
        <w:noProof/>
        <w:sz w:val="16"/>
        <w:szCs w:val="16"/>
      </w:rPr>
      <w:t>3</w:t>
    </w:r>
    <w:r w:rsidRPr="004D5488">
      <w:rPr>
        <w:rFonts w:ascii="Arial" w:hAnsi="Arial" w:cs="Arial"/>
        <w:b/>
        <w:bCs/>
        <w:sz w:val="16"/>
        <w:szCs w:val="16"/>
      </w:rPr>
      <w:fldChar w:fldCharType="end"/>
    </w:r>
  </w:p>
  <w:p w14:paraId="3D3C6AFE" w14:textId="77777777" w:rsidR="006A4F09" w:rsidRPr="00397D88" w:rsidRDefault="006A4F0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B764" w14:textId="77777777" w:rsidR="00DE7993" w:rsidRDefault="00DE7993">
      <w:r>
        <w:separator/>
      </w:r>
    </w:p>
  </w:footnote>
  <w:footnote w:type="continuationSeparator" w:id="0">
    <w:p w14:paraId="26DECC3B" w14:textId="77777777" w:rsidR="00DE7993" w:rsidRDefault="00DE7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6AF9" w14:textId="77777777" w:rsidR="006A4F09" w:rsidRDefault="00000000">
    <w:pPr>
      <w:pStyle w:val="Encabezado"/>
    </w:pPr>
    <w:r>
      <w:rPr>
        <w:noProof/>
      </w:rPr>
      <w:pict w14:anchorId="3D3C6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644.25pt;height:99.1pt;rotation:315;z-index:-251658240;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p w14:paraId="3D3C6AFA" w14:textId="77777777" w:rsidR="006A4F09" w:rsidRDefault="006A4F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6AFB" w14:textId="77777777" w:rsidR="006A4F09" w:rsidRDefault="006A4F09" w:rsidP="004F0E01">
    <w:pPr>
      <w:pStyle w:val="Encabezado"/>
      <w:jc w:val="right"/>
    </w:pPr>
  </w:p>
  <w:p w14:paraId="5C3C39B3" w14:textId="77777777" w:rsidR="00E366B3" w:rsidRDefault="00E27654" w:rsidP="00E366B3">
    <w:pPr>
      <w:pStyle w:val="Encabezado"/>
      <w:rPr>
        <w:rFonts w:ascii="Verdana" w:hAnsi="Verdana" w:cs="Arial"/>
        <w:sz w:val="18"/>
        <w:szCs w:val="18"/>
      </w:rPr>
    </w:pPr>
    <w:r w:rsidRPr="00243A5D">
      <w:rPr>
        <w:rFonts w:ascii="Arial" w:hAnsi="Arial" w:cs="Arial"/>
        <w:b/>
        <w:noProof/>
        <w:color w:val="808080"/>
        <w:sz w:val="20"/>
        <w:szCs w:val="20"/>
        <w:lang w:eastAsia="es-AR"/>
      </w:rPr>
      <w:drawing>
        <wp:inline distT="0" distB="0" distL="0" distR="0" wp14:anchorId="0957F5E6" wp14:editId="4364627B">
          <wp:extent cx="1628775" cy="571500"/>
          <wp:effectExtent l="0" t="0" r="0" b="0"/>
          <wp:docPr id="1" name="Imagen 1" descr="logo BH formularios 11-02-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H formularios 11-02-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571500"/>
                  </a:xfrm>
                  <a:prstGeom prst="rect">
                    <a:avLst/>
                  </a:prstGeom>
                  <a:noFill/>
                  <a:ln>
                    <a:noFill/>
                  </a:ln>
                </pic:spPr>
              </pic:pic>
            </a:graphicData>
          </a:graphic>
        </wp:inline>
      </w:drawing>
    </w:r>
    <w:r w:rsidRPr="00233F31">
      <w:rPr>
        <w:rFonts w:ascii="Verdana" w:hAnsi="Verdana" w:cs="Arial"/>
        <w:sz w:val="16"/>
        <w:szCs w:val="16"/>
      </w:rPr>
      <w:t xml:space="preserve"> </w:t>
    </w:r>
    <w:r>
      <w:rPr>
        <w:rFonts w:ascii="Verdana" w:hAnsi="Verdana" w:cs="Arial"/>
        <w:sz w:val="16"/>
        <w:szCs w:val="16"/>
      </w:rPr>
      <w:tab/>
    </w:r>
    <w:r>
      <w:rPr>
        <w:rFonts w:ascii="Verdana" w:hAnsi="Verdana" w:cs="Arial"/>
        <w:sz w:val="16"/>
        <w:szCs w:val="16"/>
      </w:rPr>
      <w:tab/>
    </w:r>
    <w:r w:rsidRPr="00B40547">
      <w:rPr>
        <w:rFonts w:ascii="Verdana" w:hAnsi="Verdana" w:cs="Arial"/>
        <w:sz w:val="18"/>
        <w:szCs w:val="18"/>
      </w:rPr>
      <w:t xml:space="preserve"> </w:t>
    </w:r>
    <w:r w:rsidR="00B40547">
      <w:rPr>
        <w:rFonts w:ascii="Verdana" w:hAnsi="Verdana" w:cs="Arial"/>
        <w:sz w:val="18"/>
        <w:szCs w:val="18"/>
      </w:rPr>
      <w:t xml:space="preserve"> </w:t>
    </w:r>
  </w:p>
  <w:p w14:paraId="206CB04D" w14:textId="77777777" w:rsidR="00E366B3" w:rsidRDefault="00E366B3" w:rsidP="00176EF4">
    <w:pPr>
      <w:pStyle w:val="Encabezado"/>
      <w:jc w:val="right"/>
      <w:rPr>
        <w:rFonts w:ascii="Verdana" w:hAnsi="Verdana" w:cs="Arial"/>
        <w:sz w:val="18"/>
        <w:szCs w:val="18"/>
        <w:highlight w:val="yellow"/>
      </w:rPr>
    </w:pPr>
  </w:p>
  <w:p w14:paraId="12078B91" w14:textId="5ABCD0DD" w:rsidR="00E366B3" w:rsidRDefault="00F622EF" w:rsidP="00E366B3">
    <w:pPr>
      <w:pStyle w:val="Encabezado"/>
      <w:jc w:val="right"/>
      <w:rPr>
        <w:rFonts w:ascii="Verdana" w:hAnsi="Verdana" w:cs="Arial"/>
        <w:sz w:val="18"/>
        <w:szCs w:val="18"/>
      </w:rPr>
    </w:pPr>
    <w:r w:rsidRPr="00A0273D">
      <w:rPr>
        <w:rFonts w:ascii="Verdana" w:hAnsi="Verdana" w:cs="Arial"/>
        <w:sz w:val="18"/>
        <w:szCs w:val="18"/>
      </w:rPr>
      <w:t>F</w:t>
    </w:r>
    <w:r w:rsidR="00D44AF5" w:rsidRPr="00A0273D">
      <w:rPr>
        <w:rFonts w:ascii="Verdana" w:hAnsi="Verdana" w:cs="Arial"/>
        <w:sz w:val="18"/>
        <w:szCs w:val="18"/>
      </w:rPr>
      <w:t>3404</w:t>
    </w:r>
    <w:r w:rsidRPr="00A0273D">
      <w:rPr>
        <w:rFonts w:ascii="Verdana" w:hAnsi="Verdana" w:cs="Arial"/>
        <w:sz w:val="18"/>
        <w:szCs w:val="18"/>
      </w:rPr>
      <w:t xml:space="preserve"> – DDJJ Relación de Control Directo</w:t>
    </w:r>
    <w:r w:rsidR="00054170" w:rsidRPr="00A0273D">
      <w:rPr>
        <w:rFonts w:ascii="Verdana" w:hAnsi="Verdana" w:cs="Arial"/>
        <w:sz w:val="18"/>
        <w:szCs w:val="18"/>
      </w:rPr>
      <w:t xml:space="preserve"> y PPJJ del mismo Grupo Económico</w:t>
    </w:r>
    <w:r w:rsidRPr="00A0273D">
      <w:rPr>
        <w:rFonts w:ascii="Verdana" w:hAnsi="Verdana" w:cs="Arial"/>
        <w:sz w:val="18"/>
        <w:szCs w:val="18"/>
      </w:rPr>
      <w:t xml:space="preserve"> - Com. </w:t>
    </w:r>
    <w:r w:rsidR="00D44AF5" w:rsidRPr="00A0273D">
      <w:rPr>
        <w:rFonts w:ascii="Verdana" w:hAnsi="Verdana" w:cs="Arial"/>
        <w:sz w:val="18"/>
        <w:szCs w:val="18"/>
      </w:rPr>
      <w:t>“</w:t>
    </w:r>
    <w:r w:rsidRPr="00A0273D">
      <w:rPr>
        <w:rFonts w:ascii="Verdana" w:hAnsi="Verdana" w:cs="Arial"/>
        <w:sz w:val="18"/>
        <w:szCs w:val="18"/>
      </w:rPr>
      <w:t>A</w:t>
    </w:r>
    <w:r w:rsidR="00D44AF5" w:rsidRPr="00A0273D">
      <w:rPr>
        <w:rFonts w:ascii="Verdana" w:hAnsi="Verdana" w:cs="Arial"/>
        <w:sz w:val="18"/>
        <w:szCs w:val="18"/>
      </w:rPr>
      <w:t>”</w:t>
    </w:r>
    <w:r w:rsidRPr="00A0273D">
      <w:rPr>
        <w:rFonts w:ascii="Verdana" w:hAnsi="Verdana" w:cs="Arial"/>
        <w:sz w:val="18"/>
        <w:szCs w:val="18"/>
      </w:rPr>
      <w:t xml:space="preserve"> 7</w:t>
    </w:r>
    <w:r w:rsidR="005A1689" w:rsidRPr="00A0273D">
      <w:rPr>
        <w:rFonts w:ascii="Verdana" w:hAnsi="Verdana" w:cs="Arial"/>
        <w:sz w:val="18"/>
        <w:szCs w:val="18"/>
      </w:rPr>
      <w:t>953</w:t>
    </w:r>
    <w:r w:rsidRPr="00A0273D">
      <w:rPr>
        <w:rFonts w:ascii="Verdana" w:hAnsi="Verdana" w:cs="Arial"/>
        <w:sz w:val="18"/>
        <w:szCs w:val="18"/>
      </w:rPr>
      <w:t xml:space="preserve"> -</w:t>
    </w:r>
    <w:r w:rsidR="00195554">
      <w:rPr>
        <w:rFonts w:ascii="Verdana" w:hAnsi="Verdana" w:cs="Arial"/>
        <w:sz w:val="18"/>
        <w:szCs w:val="18"/>
      </w:rPr>
      <w:t xml:space="preserve"> 12</w:t>
    </w:r>
    <w:r w:rsidR="00456148">
      <w:rPr>
        <w:rFonts w:ascii="Verdana" w:hAnsi="Verdana" w:cs="Arial"/>
        <w:sz w:val="18"/>
        <w:szCs w:val="18"/>
      </w:rPr>
      <w:t>/2025</w:t>
    </w:r>
  </w:p>
  <w:p w14:paraId="30331A79" w14:textId="77777777" w:rsidR="00F80A62" w:rsidRPr="00E366B3" w:rsidRDefault="00F80A62" w:rsidP="00E366B3">
    <w:pPr>
      <w:pStyle w:val="Encabezado"/>
      <w:jc w:val="right"/>
      <w:rPr>
        <w:rFonts w:ascii="Verdana" w:hAnsi="Verdana"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6AFF" w14:textId="77777777" w:rsidR="006A4F09" w:rsidRDefault="00000000">
    <w:pPr>
      <w:pStyle w:val="Encabezado"/>
    </w:pPr>
    <w:r>
      <w:rPr>
        <w:noProof/>
      </w:rPr>
      <w:pict w14:anchorId="3D3C6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644.25pt;height:99.1pt;rotation:315;z-index:-251659264;mso-position-horizontal:center;mso-position-horizontal-relative:margin;mso-position-vertical:center;mso-position-vertical-relative:margin" o:allowincell="f" fillcolor="silver" stroked="f">
          <v:fill opacity=".5"/>
          <v:textpath style="font-family:&quot;Times New Roman&quot;;font-size:1pt" string="Versión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4CD"/>
    <w:multiLevelType w:val="hybridMultilevel"/>
    <w:tmpl w:val="4B1039F2"/>
    <w:lvl w:ilvl="0" w:tplc="B4C47614">
      <w:start w:val="1"/>
      <w:numFmt w:val="decimal"/>
      <w:lvlText w:val="%1."/>
      <w:lvlJc w:val="left"/>
      <w:pPr>
        <w:ind w:left="4352" w:hanging="360"/>
      </w:pPr>
      <w:rPr>
        <w:rFonts w:cs="Times New Roman" w:hint="default"/>
      </w:rPr>
    </w:lvl>
    <w:lvl w:ilvl="1" w:tplc="04090019" w:tentative="1">
      <w:start w:val="1"/>
      <w:numFmt w:val="lowerLetter"/>
      <w:lvlText w:val="%2."/>
      <w:lvlJc w:val="left"/>
      <w:pPr>
        <w:ind w:left="5072" w:hanging="360"/>
      </w:pPr>
      <w:rPr>
        <w:rFonts w:cs="Times New Roman"/>
      </w:rPr>
    </w:lvl>
    <w:lvl w:ilvl="2" w:tplc="0409001B" w:tentative="1">
      <w:start w:val="1"/>
      <w:numFmt w:val="lowerRoman"/>
      <w:lvlText w:val="%3."/>
      <w:lvlJc w:val="right"/>
      <w:pPr>
        <w:ind w:left="5792" w:hanging="180"/>
      </w:pPr>
      <w:rPr>
        <w:rFonts w:cs="Times New Roman"/>
      </w:rPr>
    </w:lvl>
    <w:lvl w:ilvl="3" w:tplc="0409000F" w:tentative="1">
      <w:start w:val="1"/>
      <w:numFmt w:val="decimal"/>
      <w:lvlText w:val="%4."/>
      <w:lvlJc w:val="left"/>
      <w:pPr>
        <w:ind w:left="6512" w:hanging="360"/>
      </w:pPr>
      <w:rPr>
        <w:rFonts w:cs="Times New Roman"/>
      </w:rPr>
    </w:lvl>
    <w:lvl w:ilvl="4" w:tplc="04090019" w:tentative="1">
      <w:start w:val="1"/>
      <w:numFmt w:val="lowerLetter"/>
      <w:lvlText w:val="%5."/>
      <w:lvlJc w:val="left"/>
      <w:pPr>
        <w:ind w:left="7232" w:hanging="360"/>
      </w:pPr>
      <w:rPr>
        <w:rFonts w:cs="Times New Roman"/>
      </w:rPr>
    </w:lvl>
    <w:lvl w:ilvl="5" w:tplc="0409001B" w:tentative="1">
      <w:start w:val="1"/>
      <w:numFmt w:val="lowerRoman"/>
      <w:lvlText w:val="%6."/>
      <w:lvlJc w:val="right"/>
      <w:pPr>
        <w:ind w:left="7952" w:hanging="180"/>
      </w:pPr>
      <w:rPr>
        <w:rFonts w:cs="Times New Roman"/>
      </w:rPr>
    </w:lvl>
    <w:lvl w:ilvl="6" w:tplc="0409000F" w:tentative="1">
      <w:start w:val="1"/>
      <w:numFmt w:val="decimal"/>
      <w:lvlText w:val="%7."/>
      <w:lvlJc w:val="left"/>
      <w:pPr>
        <w:ind w:left="8672" w:hanging="360"/>
      </w:pPr>
      <w:rPr>
        <w:rFonts w:cs="Times New Roman"/>
      </w:rPr>
    </w:lvl>
    <w:lvl w:ilvl="7" w:tplc="04090019" w:tentative="1">
      <w:start w:val="1"/>
      <w:numFmt w:val="lowerLetter"/>
      <w:lvlText w:val="%8."/>
      <w:lvlJc w:val="left"/>
      <w:pPr>
        <w:ind w:left="9392" w:hanging="360"/>
      </w:pPr>
      <w:rPr>
        <w:rFonts w:cs="Times New Roman"/>
      </w:rPr>
    </w:lvl>
    <w:lvl w:ilvl="8" w:tplc="0409001B" w:tentative="1">
      <w:start w:val="1"/>
      <w:numFmt w:val="lowerRoman"/>
      <w:lvlText w:val="%9."/>
      <w:lvlJc w:val="right"/>
      <w:pPr>
        <w:ind w:left="10112" w:hanging="180"/>
      </w:pPr>
      <w:rPr>
        <w:rFonts w:cs="Times New Roman"/>
      </w:rPr>
    </w:lvl>
  </w:abstractNum>
  <w:abstractNum w:abstractNumId="1" w15:restartNumberingAfterBreak="0">
    <w:nsid w:val="07E873FC"/>
    <w:multiLevelType w:val="hybridMultilevel"/>
    <w:tmpl w:val="5E22B346"/>
    <w:lvl w:ilvl="0" w:tplc="269EE76E">
      <w:start w:val="1"/>
      <w:numFmt w:val="decimal"/>
      <w:lvlText w:val="%1."/>
      <w:lvlJc w:val="left"/>
      <w:pPr>
        <w:ind w:left="839" w:hanging="360"/>
      </w:pPr>
      <w:rPr>
        <w:b/>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8B070BF"/>
    <w:multiLevelType w:val="hybridMultilevel"/>
    <w:tmpl w:val="9FC23EB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973B5F"/>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4" w15:restartNumberingAfterBreak="0">
    <w:nsid w:val="0D0F3750"/>
    <w:multiLevelType w:val="hybridMultilevel"/>
    <w:tmpl w:val="BD389170"/>
    <w:lvl w:ilvl="0" w:tplc="9814B7EE">
      <w:start w:val="1"/>
      <w:numFmt w:val="decimal"/>
      <w:lvlText w:val="%1)"/>
      <w:lvlJc w:val="left"/>
      <w:pPr>
        <w:ind w:left="1428" w:hanging="360"/>
      </w:pPr>
      <w:rPr>
        <w:rFonts w:cs="Helvetica" w:hint="default"/>
        <w:b/>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5" w15:restartNumberingAfterBreak="0">
    <w:nsid w:val="10166021"/>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6" w15:restartNumberingAfterBreak="0">
    <w:nsid w:val="14FD5BEE"/>
    <w:multiLevelType w:val="multilevel"/>
    <w:tmpl w:val="261C892A"/>
    <w:lvl w:ilvl="0">
      <w:start w:val="1"/>
      <w:numFmt w:val="decimal"/>
      <w:lvlText w:val="%1"/>
      <w:lvlJc w:val="left"/>
      <w:pPr>
        <w:ind w:left="555" w:hanging="555"/>
      </w:pPr>
      <w:rPr>
        <w:rFonts w:hint="default"/>
      </w:rPr>
    </w:lvl>
    <w:lvl w:ilvl="1">
      <w:start w:val="2"/>
      <w:numFmt w:val="decimal"/>
      <w:lvlText w:val="%1.%2"/>
      <w:lvlJc w:val="left"/>
      <w:pPr>
        <w:ind w:left="935" w:hanging="555"/>
      </w:pPr>
      <w:rPr>
        <w:rFonts w:hint="default"/>
      </w:rPr>
    </w:lvl>
    <w:lvl w:ilvl="2">
      <w:start w:val="4"/>
      <w:numFmt w:val="decimal"/>
      <w:lvlText w:val="%1.%2.%3"/>
      <w:lvlJc w:val="left"/>
      <w:pPr>
        <w:ind w:left="1480" w:hanging="720"/>
      </w:pPr>
      <w:rPr>
        <w:rFonts w:hint="default"/>
      </w:rPr>
    </w:lvl>
    <w:lvl w:ilvl="3">
      <w:start w:val="4"/>
      <w:numFmt w:val="decimal"/>
      <w:lvlText w:val="%1.%2.%3.%4"/>
      <w:lvlJc w:val="left"/>
      <w:pPr>
        <w:ind w:left="1860" w:hanging="720"/>
      </w:pPr>
      <w:rPr>
        <w:rFonts w:hint="default"/>
      </w:rPr>
    </w:lvl>
    <w:lvl w:ilvl="4">
      <w:start w:val="1"/>
      <w:numFmt w:val="decimal"/>
      <w:lvlText w:val="%1.%2.%3.%4.%5"/>
      <w:lvlJc w:val="left"/>
      <w:pPr>
        <w:ind w:left="2240" w:hanging="72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480" w:hanging="1440"/>
      </w:pPr>
      <w:rPr>
        <w:rFonts w:hint="default"/>
      </w:rPr>
    </w:lvl>
  </w:abstractNum>
  <w:abstractNum w:abstractNumId="7" w15:restartNumberingAfterBreak="0">
    <w:nsid w:val="16625C37"/>
    <w:multiLevelType w:val="hybridMultilevel"/>
    <w:tmpl w:val="F9421B3A"/>
    <w:lvl w:ilvl="0" w:tplc="CCC0616A">
      <w:numFmt w:val="bullet"/>
      <w:lvlText w:val=""/>
      <w:lvlJc w:val="left"/>
      <w:pPr>
        <w:ind w:left="2136" w:hanging="360"/>
      </w:pPr>
      <w:rPr>
        <w:rFonts w:ascii="Symbol" w:eastAsia="MS Mincho" w:hAnsi="Symbol"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8" w15:restartNumberingAfterBreak="0">
    <w:nsid w:val="17832DBD"/>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9" w15:restartNumberingAfterBreak="0">
    <w:nsid w:val="17932484"/>
    <w:multiLevelType w:val="hybridMultilevel"/>
    <w:tmpl w:val="725A726E"/>
    <w:lvl w:ilvl="0" w:tplc="0C0A0001">
      <w:start w:val="1"/>
      <w:numFmt w:val="bullet"/>
      <w:lvlText w:val=""/>
      <w:lvlJc w:val="left"/>
      <w:pPr>
        <w:tabs>
          <w:tab w:val="num" w:pos="1068"/>
        </w:tabs>
        <w:ind w:left="1068" w:hanging="360"/>
      </w:pPr>
      <w:rPr>
        <w:rFonts w:ascii="Symbol" w:hAnsi="Symbol" w:hint="default"/>
      </w:rPr>
    </w:lvl>
    <w:lvl w:ilvl="1" w:tplc="0C0A000F">
      <w:start w:val="1"/>
      <w:numFmt w:val="decimal"/>
      <w:lvlText w:val="%2."/>
      <w:lvlJc w:val="left"/>
      <w:pPr>
        <w:tabs>
          <w:tab w:val="num" w:pos="1788"/>
        </w:tabs>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17C62BF4"/>
    <w:multiLevelType w:val="hybridMultilevel"/>
    <w:tmpl w:val="E6D89A92"/>
    <w:lvl w:ilvl="0" w:tplc="04090005">
      <w:start w:val="1"/>
      <w:numFmt w:val="bullet"/>
      <w:lvlText w:val=""/>
      <w:lvlJc w:val="left"/>
      <w:pPr>
        <w:ind w:left="1416" w:hanging="360"/>
      </w:pPr>
      <w:rPr>
        <w:rFonts w:ascii="Wingdings" w:hAnsi="Wingdings"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1" w15:restartNumberingAfterBreak="0">
    <w:nsid w:val="1BE3091D"/>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12" w15:restartNumberingAfterBreak="0">
    <w:nsid w:val="1EA12E52"/>
    <w:multiLevelType w:val="hybridMultilevel"/>
    <w:tmpl w:val="9C9450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1ECD4F00"/>
    <w:multiLevelType w:val="hybridMultilevel"/>
    <w:tmpl w:val="B64E7DBE"/>
    <w:lvl w:ilvl="0" w:tplc="6F489B7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0935D3B"/>
    <w:multiLevelType w:val="hybridMultilevel"/>
    <w:tmpl w:val="B25E7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21932"/>
    <w:multiLevelType w:val="multilevel"/>
    <w:tmpl w:val="B62C2D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77D332D"/>
    <w:multiLevelType w:val="hybridMultilevel"/>
    <w:tmpl w:val="41C23150"/>
    <w:lvl w:ilvl="0" w:tplc="7DB27AB4">
      <w:start w:val="1"/>
      <w:numFmt w:val="bullet"/>
      <w:lvlText w:val="□"/>
      <w:lvlJc w:val="left"/>
      <w:pPr>
        <w:ind w:left="360" w:hanging="360"/>
      </w:pPr>
      <w:rPr>
        <w:rFonts w:ascii="Courier New" w:hAnsi="Courier New"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587C69"/>
    <w:multiLevelType w:val="hybridMultilevel"/>
    <w:tmpl w:val="27CAEA94"/>
    <w:lvl w:ilvl="0" w:tplc="E10E845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A4B13"/>
    <w:multiLevelType w:val="multilevel"/>
    <w:tmpl w:val="D2E41086"/>
    <w:lvl w:ilvl="0">
      <w:start w:val="1"/>
      <w:numFmt w:val="decimal"/>
      <w:lvlText w:val="%1."/>
      <w:lvlJc w:val="left"/>
      <w:pPr>
        <w:ind w:left="720" w:hanging="360"/>
      </w:pPr>
      <w:rPr>
        <w:rFonts w:hint="default"/>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4F30645"/>
    <w:multiLevelType w:val="hybridMultilevel"/>
    <w:tmpl w:val="750EF572"/>
    <w:lvl w:ilvl="0" w:tplc="FFFFFFFF">
      <w:start w:val="18"/>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6EB2579"/>
    <w:multiLevelType w:val="hybridMultilevel"/>
    <w:tmpl w:val="8ACC15CA"/>
    <w:lvl w:ilvl="0" w:tplc="04090003">
      <w:start w:val="1"/>
      <w:numFmt w:val="bullet"/>
      <w:lvlText w:val="o"/>
      <w:lvlJc w:val="left"/>
      <w:pPr>
        <w:ind w:left="774" w:hanging="360"/>
      </w:pPr>
      <w:rPr>
        <w:rFonts w:ascii="Courier New" w:hAnsi="Courier New"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3C7D4A9A"/>
    <w:multiLevelType w:val="hybridMultilevel"/>
    <w:tmpl w:val="768C52B0"/>
    <w:lvl w:ilvl="0" w:tplc="CCC0616A">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D2225"/>
    <w:multiLevelType w:val="hybridMultilevel"/>
    <w:tmpl w:val="10BC58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DB576A8"/>
    <w:multiLevelType w:val="multilevel"/>
    <w:tmpl w:val="C130D72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712"/>
        </w:tabs>
        <w:ind w:left="712" w:hanging="57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1932"/>
        </w:tabs>
        <w:ind w:left="1932" w:hanging="108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576"/>
        </w:tabs>
        <w:ind w:left="2576" w:hanging="1440"/>
      </w:pPr>
      <w:rPr>
        <w:rFonts w:hint="default"/>
      </w:rPr>
    </w:lvl>
  </w:abstractNum>
  <w:abstractNum w:abstractNumId="24" w15:restartNumberingAfterBreak="0">
    <w:nsid w:val="3DC167D0"/>
    <w:multiLevelType w:val="multilevel"/>
    <w:tmpl w:val="759AFB74"/>
    <w:lvl w:ilvl="0">
      <w:numFmt w:val="none"/>
      <w:lvlText w:val="4."/>
      <w:lvlJc w:val="left"/>
      <w:pPr>
        <w:ind w:left="720" w:hanging="360"/>
      </w:pPr>
      <w:rPr>
        <w:rFonts w:hint="default"/>
        <w:b/>
      </w:rPr>
    </w:lvl>
    <w:lvl w:ilvl="1">
      <w:start w:val="1"/>
      <w:numFmt w:val="none"/>
      <w:isLgl/>
      <w:lvlText w:val="4.1"/>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none"/>
      <w:isLgl/>
      <w:lvlText w:val="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25" w15:restartNumberingAfterBreak="0">
    <w:nsid w:val="3F1B3470"/>
    <w:multiLevelType w:val="multilevel"/>
    <w:tmpl w:val="C3680A1E"/>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1057"/>
        </w:tabs>
        <w:ind w:left="1057" w:hanging="705"/>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192"/>
        </w:tabs>
        <w:ind w:left="3192" w:hanging="108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256"/>
        </w:tabs>
        <w:ind w:left="4256" w:hanging="1440"/>
      </w:pPr>
      <w:rPr>
        <w:rFonts w:hint="default"/>
      </w:rPr>
    </w:lvl>
  </w:abstractNum>
  <w:abstractNum w:abstractNumId="26" w15:restartNumberingAfterBreak="0">
    <w:nsid w:val="3F805635"/>
    <w:multiLevelType w:val="hybridMultilevel"/>
    <w:tmpl w:val="D08C3DA8"/>
    <w:lvl w:ilvl="0" w:tplc="F0B87042">
      <w:start w:val="1"/>
      <w:numFmt w:val="bullet"/>
      <w:lvlText w:val="□"/>
      <w:lvlJc w:val="left"/>
      <w:pPr>
        <w:ind w:left="720" w:hanging="360"/>
      </w:pPr>
      <w:rPr>
        <w:rFonts w:ascii="Courier New" w:hAnsi="Courier New" w:hint="default"/>
        <w:b/>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10A70D1"/>
    <w:multiLevelType w:val="singleLevel"/>
    <w:tmpl w:val="BBF8B16E"/>
    <w:lvl w:ilvl="0">
      <w:start w:val="1"/>
      <w:numFmt w:val="decimal"/>
      <w:lvlText w:val="(%1)"/>
      <w:lvlJc w:val="left"/>
      <w:pPr>
        <w:tabs>
          <w:tab w:val="num" w:pos="360"/>
        </w:tabs>
        <w:ind w:left="360" w:hanging="360"/>
      </w:pPr>
      <w:rPr>
        <w:rFonts w:hint="default"/>
      </w:rPr>
    </w:lvl>
  </w:abstractNum>
  <w:abstractNum w:abstractNumId="28" w15:restartNumberingAfterBreak="0">
    <w:nsid w:val="41E11C3C"/>
    <w:multiLevelType w:val="hybridMultilevel"/>
    <w:tmpl w:val="DF44D820"/>
    <w:lvl w:ilvl="0" w:tplc="269EE76E">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3824FE"/>
    <w:multiLevelType w:val="hybridMultilevel"/>
    <w:tmpl w:val="BD3C1624"/>
    <w:lvl w:ilvl="0" w:tplc="19F42476">
      <w:start w:val="1"/>
      <w:numFmt w:val="bullet"/>
      <w:lvlText w:val="­"/>
      <w:lvlJc w:val="left"/>
      <w:pPr>
        <w:ind w:left="1080" w:hanging="360"/>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471413B1"/>
    <w:multiLevelType w:val="hybridMultilevel"/>
    <w:tmpl w:val="22B83B32"/>
    <w:lvl w:ilvl="0" w:tplc="2C0A0001">
      <w:start w:val="1"/>
      <w:numFmt w:val="bullet"/>
      <w:lvlText w:val=""/>
      <w:lvlJc w:val="left"/>
      <w:pPr>
        <w:ind w:left="1776" w:hanging="360"/>
      </w:pPr>
      <w:rPr>
        <w:rFonts w:ascii="Symbol" w:hAnsi="Symbol"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31" w15:restartNumberingAfterBreak="0">
    <w:nsid w:val="4C510729"/>
    <w:multiLevelType w:val="hybridMultilevel"/>
    <w:tmpl w:val="213078FE"/>
    <w:lvl w:ilvl="0" w:tplc="1902A26C">
      <w:start w:val="1"/>
      <w:numFmt w:val="bullet"/>
      <w:lvlText w:val="□"/>
      <w:lvlJc w:val="left"/>
      <w:pPr>
        <w:ind w:left="1035" w:hanging="360"/>
      </w:pPr>
      <w:rPr>
        <w:rFonts w:ascii="Courier New" w:hAnsi="Courier New" w:hint="default"/>
        <w:b/>
        <w:sz w:val="22"/>
        <w:szCs w:val="22"/>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32" w15:restartNumberingAfterBreak="0">
    <w:nsid w:val="4C702C55"/>
    <w:multiLevelType w:val="hybridMultilevel"/>
    <w:tmpl w:val="FE10520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105E3"/>
    <w:multiLevelType w:val="hybridMultilevel"/>
    <w:tmpl w:val="E1644350"/>
    <w:lvl w:ilvl="0" w:tplc="6EC63C20">
      <w:start w:val="1"/>
      <w:numFmt w:val="decimal"/>
      <w:lvlText w:val="%1)"/>
      <w:lvlJc w:val="left"/>
      <w:pPr>
        <w:ind w:left="1776" w:hanging="360"/>
      </w:pPr>
      <w:rPr>
        <w:rFonts w:hint="default"/>
      </w:rPr>
    </w:lvl>
    <w:lvl w:ilvl="1" w:tplc="2C0A0019">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34" w15:restartNumberingAfterBreak="0">
    <w:nsid w:val="53C02449"/>
    <w:multiLevelType w:val="hybridMultilevel"/>
    <w:tmpl w:val="1ED2D354"/>
    <w:lvl w:ilvl="0" w:tplc="F0B87042">
      <w:start w:val="1"/>
      <w:numFmt w:val="bullet"/>
      <w:lvlText w:val="□"/>
      <w:lvlJc w:val="left"/>
      <w:pPr>
        <w:ind w:left="720" w:hanging="360"/>
      </w:pPr>
      <w:rPr>
        <w:rFonts w:ascii="Courier New" w:hAnsi="Courier New" w:hint="default"/>
        <w:b/>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A164294"/>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36" w15:restartNumberingAfterBreak="0">
    <w:nsid w:val="5AD1411E"/>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37" w15:restartNumberingAfterBreak="0">
    <w:nsid w:val="5B6210B4"/>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38" w15:restartNumberingAfterBreak="0">
    <w:nsid w:val="60090E5F"/>
    <w:multiLevelType w:val="hybridMultilevel"/>
    <w:tmpl w:val="4DBA368C"/>
    <w:lvl w:ilvl="0" w:tplc="29286DD0">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9" w15:restartNumberingAfterBreak="0">
    <w:nsid w:val="614B39E0"/>
    <w:multiLevelType w:val="hybridMultilevel"/>
    <w:tmpl w:val="A500A062"/>
    <w:lvl w:ilvl="0" w:tplc="39A4D068">
      <w:start w:val="1"/>
      <w:numFmt w:val="decimal"/>
      <w:lvlText w:val="(%1)"/>
      <w:lvlJc w:val="left"/>
      <w:pPr>
        <w:ind w:left="494" w:hanging="375"/>
      </w:pPr>
      <w:rPr>
        <w:rFonts w:hint="default"/>
        <w:b/>
      </w:rPr>
    </w:lvl>
    <w:lvl w:ilvl="1" w:tplc="2C0A0019" w:tentative="1">
      <w:start w:val="1"/>
      <w:numFmt w:val="lowerLetter"/>
      <w:lvlText w:val="%2."/>
      <w:lvlJc w:val="left"/>
      <w:pPr>
        <w:ind w:left="1199" w:hanging="360"/>
      </w:pPr>
    </w:lvl>
    <w:lvl w:ilvl="2" w:tplc="2C0A001B" w:tentative="1">
      <w:start w:val="1"/>
      <w:numFmt w:val="lowerRoman"/>
      <w:lvlText w:val="%3."/>
      <w:lvlJc w:val="right"/>
      <w:pPr>
        <w:ind w:left="1919" w:hanging="180"/>
      </w:pPr>
    </w:lvl>
    <w:lvl w:ilvl="3" w:tplc="2C0A000F" w:tentative="1">
      <w:start w:val="1"/>
      <w:numFmt w:val="decimal"/>
      <w:lvlText w:val="%4."/>
      <w:lvlJc w:val="left"/>
      <w:pPr>
        <w:ind w:left="2639" w:hanging="360"/>
      </w:pPr>
    </w:lvl>
    <w:lvl w:ilvl="4" w:tplc="2C0A0019" w:tentative="1">
      <w:start w:val="1"/>
      <w:numFmt w:val="lowerLetter"/>
      <w:lvlText w:val="%5."/>
      <w:lvlJc w:val="left"/>
      <w:pPr>
        <w:ind w:left="3359" w:hanging="360"/>
      </w:pPr>
    </w:lvl>
    <w:lvl w:ilvl="5" w:tplc="2C0A001B" w:tentative="1">
      <w:start w:val="1"/>
      <w:numFmt w:val="lowerRoman"/>
      <w:lvlText w:val="%6."/>
      <w:lvlJc w:val="right"/>
      <w:pPr>
        <w:ind w:left="4079" w:hanging="180"/>
      </w:pPr>
    </w:lvl>
    <w:lvl w:ilvl="6" w:tplc="2C0A000F" w:tentative="1">
      <w:start w:val="1"/>
      <w:numFmt w:val="decimal"/>
      <w:lvlText w:val="%7."/>
      <w:lvlJc w:val="left"/>
      <w:pPr>
        <w:ind w:left="4799" w:hanging="360"/>
      </w:pPr>
    </w:lvl>
    <w:lvl w:ilvl="7" w:tplc="2C0A0019" w:tentative="1">
      <w:start w:val="1"/>
      <w:numFmt w:val="lowerLetter"/>
      <w:lvlText w:val="%8."/>
      <w:lvlJc w:val="left"/>
      <w:pPr>
        <w:ind w:left="5519" w:hanging="360"/>
      </w:pPr>
    </w:lvl>
    <w:lvl w:ilvl="8" w:tplc="2C0A001B" w:tentative="1">
      <w:start w:val="1"/>
      <w:numFmt w:val="lowerRoman"/>
      <w:lvlText w:val="%9."/>
      <w:lvlJc w:val="right"/>
      <w:pPr>
        <w:ind w:left="6239" w:hanging="180"/>
      </w:pPr>
    </w:lvl>
  </w:abstractNum>
  <w:abstractNum w:abstractNumId="40" w15:restartNumberingAfterBreak="0">
    <w:nsid w:val="632F5742"/>
    <w:multiLevelType w:val="multilevel"/>
    <w:tmpl w:val="A13E2F0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1" w15:restartNumberingAfterBreak="0">
    <w:nsid w:val="641C5263"/>
    <w:multiLevelType w:val="hybridMultilevel"/>
    <w:tmpl w:val="AB7AD946"/>
    <w:lvl w:ilvl="0" w:tplc="82CC60D2">
      <w:start w:val="2"/>
      <w:numFmt w:val="bullet"/>
      <w:lvlText w:val=""/>
      <w:lvlJc w:val="left"/>
      <w:pPr>
        <w:ind w:left="720" w:hanging="360"/>
      </w:pPr>
      <w:rPr>
        <w:rFonts w:ascii="Wingdings 2" w:eastAsia="Times New Roman" w:hAnsi="Wingdings 2"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659311B4"/>
    <w:multiLevelType w:val="multilevel"/>
    <w:tmpl w:val="21E4724C"/>
    <w:lvl w:ilvl="0">
      <w:start w:val="2"/>
      <w:numFmt w:val="decimal"/>
      <w:lvlText w:val="%1."/>
      <w:lvlJc w:val="left"/>
      <w:pPr>
        <w:ind w:left="720" w:hanging="360"/>
      </w:pPr>
      <w:rPr>
        <w:rFonts w:hint="default"/>
      </w:rPr>
    </w:lvl>
    <w:lvl w:ilvl="1">
      <w:numFmt w:val="none"/>
      <w:isLgl/>
      <w:lvlText w:val="3."/>
      <w:lvlJc w:val="left"/>
      <w:pPr>
        <w:ind w:left="927" w:hanging="36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43" w15:restartNumberingAfterBreak="0">
    <w:nsid w:val="682359C6"/>
    <w:multiLevelType w:val="hybridMultilevel"/>
    <w:tmpl w:val="84BC97C2"/>
    <w:lvl w:ilvl="0" w:tplc="7060A5AC">
      <w:start w:val="1"/>
      <w:numFmt w:val="bullet"/>
      <w:lvlText w:val="□"/>
      <w:lvlJc w:val="left"/>
      <w:pPr>
        <w:ind w:left="6036" w:hanging="360"/>
      </w:pPr>
      <w:rPr>
        <w:rFonts w:ascii="Courier New" w:hAnsi="Courier New" w:hint="default"/>
        <w:b/>
        <w:sz w:val="22"/>
        <w:szCs w:val="22"/>
      </w:rPr>
    </w:lvl>
    <w:lvl w:ilvl="1" w:tplc="04090003" w:tentative="1">
      <w:start w:val="1"/>
      <w:numFmt w:val="bullet"/>
      <w:lvlText w:val="o"/>
      <w:lvlJc w:val="left"/>
      <w:pPr>
        <w:ind w:left="6396" w:hanging="360"/>
      </w:pPr>
      <w:rPr>
        <w:rFonts w:ascii="Courier New" w:hAnsi="Courier New" w:cs="Courier New" w:hint="default"/>
      </w:rPr>
    </w:lvl>
    <w:lvl w:ilvl="2" w:tplc="04090005" w:tentative="1">
      <w:start w:val="1"/>
      <w:numFmt w:val="bullet"/>
      <w:lvlText w:val=""/>
      <w:lvlJc w:val="left"/>
      <w:pPr>
        <w:ind w:left="7116" w:hanging="360"/>
      </w:pPr>
      <w:rPr>
        <w:rFonts w:ascii="Wingdings" w:hAnsi="Wingdings" w:hint="default"/>
      </w:rPr>
    </w:lvl>
    <w:lvl w:ilvl="3" w:tplc="04090001" w:tentative="1">
      <w:start w:val="1"/>
      <w:numFmt w:val="bullet"/>
      <w:lvlText w:val=""/>
      <w:lvlJc w:val="left"/>
      <w:pPr>
        <w:ind w:left="7836" w:hanging="360"/>
      </w:pPr>
      <w:rPr>
        <w:rFonts w:ascii="Symbol" w:hAnsi="Symbol" w:hint="default"/>
      </w:rPr>
    </w:lvl>
    <w:lvl w:ilvl="4" w:tplc="04090003" w:tentative="1">
      <w:start w:val="1"/>
      <w:numFmt w:val="bullet"/>
      <w:lvlText w:val="o"/>
      <w:lvlJc w:val="left"/>
      <w:pPr>
        <w:ind w:left="8556" w:hanging="360"/>
      </w:pPr>
      <w:rPr>
        <w:rFonts w:ascii="Courier New" w:hAnsi="Courier New" w:cs="Courier New" w:hint="default"/>
      </w:rPr>
    </w:lvl>
    <w:lvl w:ilvl="5" w:tplc="04090005" w:tentative="1">
      <w:start w:val="1"/>
      <w:numFmt w:val="bullet"/>
      <w:lvlText w:val=""/>
      <w:lvlJc w:val="left"/>
      <w:pPr>
        <w:ind w:left="9276" w:hanging="360"/>
      </w:pPr>
      <w:rPr>
        <w:rFonts w:ascii="Wingdings" w:hAnsi="Wingdings" w:hint="default"/>
      </w:rPr>
    </w:lvl>
    <w:lvl w:ilvl="6" w:tplc="04090001" w:tentative="1">
      <w:start w:val="1"/>
      <w:numFmt w:val="bullet"/>
      <w:lvlText w:val=""/>
      <w:lvlJc w:val="left"/>
      <w:pPr>
        <w:ind w:left="9996" w:hanging="360"/>
      </w:pPr>
      <w:rPr>
        <w:rFonts w:ascii="Symbol" w:hAnsi="Symbol" w:hint="default"/>
      </w:rPr>
    </w:lvl>
    <w:lvl w:ilvl="7" w:tplc="04090003" w:tentative="1">
      <w:start w:val="1"/>
      <w:numFmt w:val="bullet"/>
      <w:lvlText w:val="o"/>
      <w:lvlJc w:val="left"/>
      <w:pPr>
        <w:ind w:left="10716" w:hanging="360"/>
      </w:pPr>
      <w:rPr>
        <w:rFonts w:ascii="Courier New" w:hAnsi="Courier New" w:cs="Courier New" w:hint="default"/>
      </w:rPr>
    </w:lvl>
    <w:lvl w:ilvl="8" w:tplc="04090005" w:tentative="1">
      <w:start w:val="1"/>
      <w:numFmt w:val="bullet"/>
      <w:lvlText w:val=""/>
      <w:lvlJc w:val="left"/>
      <w:pPr>
        <w:ind w:left="11436" w:hanging="360"/>
      </w:pPr>
      <w:rPr>
        <w:rFonts w:ascii="Wingdings" w:hAnsi="Wingdings" w:hint="default"/>
      </w:rPr>
    </w:lvl>
  </w:abstractNum>
  <w:abstractNum w:abstractNumId="44" w15:restartNumberingAfterBreak="0">
    <w:nsid w:val="6E307EF9"/>
    <w:multiLevelType w:val="hybridMultilevel"/>
    <w:tmpl w:val="ACEE97B0"/>
    <w:lvl w:ilvl="0" w:tplc="04090015">
      <w:start w:val="1"/>
      <w:numFmt w:val="upp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6F2B0665"/>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46" w15:restartNumberingAfterBreak="0">
    <w:nsid w:val="7422170A"/>
    <w:multiLevelType w:val="hybridMultilevel"/>
    <w:tmpl w:val="37F06CC8"/>
    <w:lvl w:ilvl="0" w:tplc="9C3C13C2">
      <w:start w:val="1"/>
      <w:numFmt w:val="decimal"/>
      <w:lvlText w:val="%1)"/>
      <w:lvlJc w:val="left"/>
      <w:pPr>
        <w:ind w:left="840" w:hanging="360"/>
      </w:pPr>
      <w:rPr>
        <w:rFonts w:ascii="Arial" w:hAnsi="Arial" w:cs="Arial" w:hint="default"/>
        <w:sz w:val="18"/>
      </w:rPr>
    </w:lvl>
    <w:lvl w:ilvl="1" w:tplc="2C0A0019" w:tentative="1">
      <w:start w:val="1"/>
      <w:numFmt w:val="lowerLetter"/>
      <w:lvlText w:val="%2."/>
      <w:lvlJc w:val="left"/>
      <w:pPr>
        <w:ind w:left="1560" w:hanging="360"/>
      </w:pPr>
    </w:lvl>
    <w:lvl w:ilvl="2" w:tplc="2C0A001B" w:tentative="1">
      <w:start w:val="1"/>
      <w:numFmt w:val="lowerRoman"/>
      <w:lvlText w:val="%3."/>
      <w:lvlJc w:val="right"/>
      <w:pPr>
        <w:ind w:left="2280" w:hanging="180"/>
      </w:pPr>
    </w:lvl>
    <w:lvl w:ilvl="3" w:tplc="2C0A000F" w:tentative="1">
      <w:start w:val="1"/>
      <w:numFmt w:val="decimal"/>
      <w:lvlText w:val="%4."/>
      <w:lvlJc w:val="left"/>
      <w:pPr>
        <w:ind w:left="3000" w:hanging="360"/>
      </w:pPr>
    </w:lvl>
    <w:lvl w:ilvl="4" w:tplc="2C0A0019" w:tentative="1">
      <w:start w:val="1"/>
      <w:numFmt w:val="lowerLetter"/>
      <w:lvlText w:val="%5."/>
      <w:lvlJc w:val="left"/>
      <w:pPr>
        <w:ind w:left="3720" w:hanging="360"/>
      </w:pPr>
    </w:lvl>
    <w:lvl w:ilvl="5" w:tplc="2C0A001B" w:tentative="1">
      <w:start w:val="1"/>
      <w:numFmt w:val="lowerRoman"/>
      <w:lvlText w:val="%6."/>
      <w:lvlJc w:val="right"/>
      <w:pPr>
        <w:ind w:left="4440" w:hanging="180"/>
      </w:pPr>
    </w:lvl>
    <w:lvl w:ilvl="6" w:tplc="2C0A000F" w:tentative="1">
      <w:start w:val="1"/>
      <w:numFmt w:val="decimal"/>
      <w:lvlText w:val="%7."/>
      <w:lvlJc w:val="left"/>
      <w:pPr>
        <w:ind w:left="5160" w:hanging="360"/>
      </w:pPr>
    </w:lvl>
    <w:lvl w:ilvl="7" w:tplc="2C0A0019" w:tentative="1">
      <w:start w:val="1"/>
      <w:numFmt w:val="lowerLetter"/>
      <w:lvlText w:val="%8."/>
      <w:lvlJc w:val="left"/>
      <w:pPr>
        <w:ind w:left="5880" w:hanging="360"/>
      </w:pPr>
    </w:lvl>
    <w:lvl w:ilvl="8" w:tplc="2C0A001B" w:tentative="1">
      <w:start w:val="1"/>
      <w:numFmt w:val="lowerRoman"/>
      <w:lvlText w:val="%9."/>
      <w:lvlJc w:val="right"/>
      <w:pPr>
        <w:ind w:left="6600" w:hanging="180"/>
      </w:pPr>
    </w:lvl>
  </w:abstractNum>
  <w:abstractNum w:abstractNumId="47" w15:restartNumberingAfterBreak="0">
    <w:nsid w:val="791209A7"/>
    <w:multiLevelType w:val="singleLevel"/>
    <w:tmpl w:val="008C6CF0"/>
    <w:lvl w:ilvl="0">
      <w:start w:val="1"/>
      <w:numFmt w:val="lowerRoman"/>
      <w:lvlText w:val="%1)"/>
      <w:lvlJc w:val="left"/>
      <w:pPr>
        <w:tabs>
          <w:tab w:val="num" w:pos="720"/>
        </w:tabs>
        <w:ind w:left="720" w:hanging="720"/>
      </w:pPr>
      <w:rPr>
        <w:rFonts w:hint="default"/>
      </w:rPr>
    </w:lvl>
  </w:abstractNum>
  <w:abstractNum w:abstractNumId="48" w15:restartNumberingAfterBreak="0">
    <w:nsid w:val="7CDD7A6C"/>
    <w:multiLevelType w:val="hybridMultilevel"/>
    <w:tmpl w:val="DCA40C8C"/>
    <w:lvl w:ilvl="0" w:tplc="D1680166">
      <w:start w:val="1"/>
      <w:numFmt w:val="bullet"/>
      <w:lvlText w:val="-"/>
      <w:lvlJc w:val="left"/>
      <w:pPr>
        <w:tabs>
          <w:tab w:val="num" w:pos="720"/>
        </w:tabs>
        <w:ind w:left="720" w:hanging="360"/>
      </w:pPr>
      <w:rPr>
        <w:rFonts w:hAnsi="Arial" w:hint="default"/>
      </w:rPr>
    </w:lvl>
    <w:lvl w:ilvl="1" w:tplc="D6C250E8" w:tentative="1">
      <w:start w:val="1"/>
      <w:numFmt w:val="bullet"/>
      <w:lvlText w:val="o"/>
      <w:lvlJc w:val="left"/>
      <w:pPr>
        <w:tabs>
          <w:tab w:val="num" w:pos="1440"/>
        </w:tabs>
        <w:ind w:left="1440" w:hanging="360"/>
      </w:pPr>
      <w:rPr>
        <w:rFonts w:ascii="Courier New" w:hAnsi="Courier New" w:hint="default"/>
      </w:rPr>
    </w:lvl>
    <w:lvl w:ilvl="2" w:tplc="50542336" w:tentative="1">
      <w:start w:val="1"/>
      <w:numFmt w:val="bullet"/>
      <w:lvlText w:val=""/>
      <w:lvlJc w:val="left"/>
      <w:pPr>
        <w:tabs>
          <w:tab w:val="num" w:pos="2160"/>
        </w:tabs>
        <w:ind w:left="2160" w:hanging="360"/>
      </w:pPr>
      <w:rPr>
        <w:rFonts w:ascii="Wingdings" w:hAnsi="Wingdings" w:hint="default"/>
      </w:rPr>
    </w:lvl>
    <w:lvl w:ilvl="3" w:tplc="398E55A2" w:tentative="1">
      <w:start w:val="1"/>
      <w:numFmt w:val="bullet"/>
      <w:lvlText w:val=""/>
      <w:lvlJc w:val="left"/>
      <w:pPr>
        <w:tabs>
          <w:tab w:val="num" w:pos="2880"/>
        </w:tabs>
        <w:ind w:left="2880" w:hanging="360"/>
      </w:pPr>
      <w:rPr>
        <w:rFonts w:ascii="Symbol" w:hAnsi="Symbol" w:hint="default"/>
      </w:rPr>
    </w:lvl>
    <w:lvl w:ilvl="4" w:tplc="B7BC311A" w:tentative="1">
      <w:start w:val="1"/>
      <w:numFmt w:val="bullet"/>
      <w:lvlText w:val="o"/>
      <w:lvlJc w:val="left"/>
      <w:pPr>
        <w:tabs>
          <w:tab w:val="num" w:pos="3600"/>
        </w:tabs>
        <w:ind w:left="3600" w:hanging="360"/>
      </w:pPr>
      <w:rPr>
        <w:rFonts w:ascii="Courier New" w:hAnsi="Courier New" w:hint="default"/>
      </w:rPr>
    </w:lvl>
    <w:lvl w:ilvl="5" w:tplc="15F0138E" w:tentative="1">
      <w:start w:val="1"/>
      <w:numFmt w:val="bullet"/>
      <w:lvlText w:val=""/>
      <w:lvlJc w:val="left"/>
      <w:pPr>
        <w:tabs>
          <w:tab w:val="num" w:pos="4320"/>
        </w:tabs>
        <w:ind w:left="4320" w:hanging="360"/>
      </w:pPr>
      <w:rPr>
        <w:rFonts w:ascii="Wingdings" w:hAnsi="Wingdings" w:hint="default"/>
      </w:rPr>
    </w:lvl>
    <w:lvl w:ilvl="6" w:tplc="9FE6BBF0" w:tentative="1">
      <w:start w:val="1"/>
      <w:numFmt w:val="bullet"/>
      <w:lvlText w:val=""/>
      <w:lvlJc w:val="left"/>
      <w:pPr>
        <w:tabs>
          <w:tab w:val="num" w:pos="5040"/>
        </w:tabs>
        <w:ind w:left="5040" w:hanging="360"/>
      </w:pPr>
      <w:rPr>
        <w:rFonts w:ascii="Symbol" w:hAnsi="Symbol" w:hint="default"/>
      </w:rPr>
    </w:lvl>
    <w:lvl w:ilvl="7" w:tplc="70BC6A6A" w:tentative="1">
      <w:start w:val="1"/>
      <w:numFmt w:val="bullet"/>
      <w:lvlText w:val="o"/>
      <w:lvlJc w:val="left"/>
      <w:pPr>
        <w:tabs>
          <w:tab w:val="num" w:pos="5760"/>
        </w:tabs>
        <w:ind w:left="5760" w:hanging="360"/>
      </w:pPr>
      <w:rPr>
        <w:rFonts w:ascii="Courier New" w:hAnsi="Courier New" w:hint="default"/>
      </w:rPr>
    </w:lvl>
    <w:lvl w:ilvl="8" w:tplc="C8980FF6" w:tentative="1">
      <w:start w:val="1"/>
      <w:numFmt w:val="bullet"/>
      <w:lvlText w:val=""/>
      <w:lvlJc w:val="left"/>
      <w:pPr>
        <w:tabs>
          <w:tab w:val="num" w:pos="6480"/>
        </w:tabs>
        <w:ind w:left="6480" w:hanging="360"/>
      </w:pPr>
      <w:rPr>
        <w:rFonts w:ascii="Wingdings" w:hAnsi="Wingdings" w:hint="default"/>
      </w:rPr>
    </w:lvl>
  </w:abstractNum>
  <w:num w:numId="1" w16cid:durableId="131795448">
    <w:abstractNumId w:val="47"/>
  </w:num>
  <w:num w:numId="2" w16cid:durableId="1787507315">
    <w:abstractNumId w:val="13"/>
  </w:num>
  <w:num w:numId="3" w16cid:durableId="1520698129">
    <w:abstractNumId w:val="19"/>
  </w:num>
  <w:num w:numId="4" w16cid:durableId="940918422">
    <w:abstractNumId w:val="48"/>
  </w:num>
  <w:num w:numId="5" w16cid:durableId="145512784">
    <w:abstractNumId w:val="1"/>
  </w:num>
  <w:num w:numId="6" w16cid:durableId="847519282">
    <w:abstractNumId w:val="28"/>
  </w:num>
  <w:num w:numId="7" w16cid:durableId="101045239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4992980">
    <w:abstractNumId w:val="44"/>
  </w:num>
  <w:num w:numId="9" w16cid:durableId="2107575250">
    <w:abstractNumId w:val="0"/>
  </w:num>
  <w:num w:numId="10" w16cid:durableId="1307006754">
    <w:abstractNumId w:val="32"/>
  </w:num>
  <w:num w:numId="11" w16cid:durableId="584069430">
    <w:abstractNumId w:val="20"/>
  </w:num>
  <w:num w:numId="12" w16cid:durableId="1272513203">
    <w:abstractNumId w:val="22"/>
  </w:num>
  <w:num w:numId="13" w16cid:durableId="834804328">
    <w:abstractNumId w:val="14"/>
  </w:num>
  <w:num w:numId="14" w16cid:durableId="1690521432">
    <w:abstractNumId w:val="18"/>
  </w:num>
  <w:num w:numId="15" w16cid:durableId="1852059303">
    <w:abstractNumId w:val="7"/>
  </w:num>
  <w:num w:numId="16" w16cid:durableId="1295141953">
    <w:abstractNumId w:val="21"/>
  </w:num>
  <w:num w:numId="17" w16cid:durableId="1370647695">
    <w:abstractNumId w:val="42"/>
  </w:num>
  <w:num w:numId="18" w16cid:durableId="2043743516">
    <w:abstractNumId w:val="24"/>
  </w:num>
  <w:num w:numId="19" w16cid:durableId="517735676">
    <w:abstractNumId w:val="27"/>
  </w:num>
  <w:num w:numId="20" w16cid:durableId="742680480">
    <w:abstractNumId w:val="15"/>
  </w:num>
  <w:num w:numId="21" w16cid:durableId="2045908623">
    <w:abstractNumId w:val="40"/>
  </w:num>
  <w:num w:numId="22" w16cid:durableId="671252287">
    <w:abstractNumId w:val="25"/>
  </w:num>
  <w:num w:numId="23" w16cid:durableId="1398358245">
    <w:abstractNumId w:val="23"/>
  </w:num>
  <w:num w:numId="24" w16cid:durableId="673842448">
    <w:abstractNumId w:val="2"/>
  </w:num>
  <w:num w:numId="25" w16cid:durableId="1788235178">
    <w:abstractNumId w:val="6"/>
  </w:num>
  <w:num w:numId="26" w16cid:durableId="862474575">
    <w:abstractNumId w:val="10"/>
  </w:num>
  <w:num w:numId="27" w16cid:durableId="993529985">
    <w:abstractNumId w:val="43"/>
  </w:num>
  <w:num w:numId="28" w16cid:durableId="1588231160">
    <w:abstractNumId w:val="31"/>
  </w:num>
  <w:num w:numId="29" w16cid:durableId="1353843202">
    <w:abstractNumId w:val="16"/>
  </w:num>
  <w:num w:numId="30" w16cid:durableId="1227112525">
    <w:abstractNumId w:val="41"/>
  </w:num>
  <w:num w:numId="31" w16cid:durableId="342392805">
    <w:abstractNumId w:val="17"/>
  </w:num>
  <w:num w:numId="32" w16cid:durableId="2129352251">
    <w:abstractNumId w:val="12"/>
  </w:num>
  <w:num w:numId="33" w16cid:durableId="2112974075">
    <w:abstractNumId w:val="34"/>
  </w:num>
  <w:num w:numId="34" w16cid:durableId="1416198951">
    <w:abstractNumId w:val="26"/>
  </w:num>
  <w:num w:numId="35" w16cid:durableId="1861118513">
    <w:abstractNumId w:val="8"/>
  </w:num>
  <w:num w:numId="36" w16cid:durableId="972951532">
    <w:abstractNumId w:val="45"/>
  </w:num>
  <w:num w:numId="37" w16cid:durableId="1483081075">
    <w:abstractNumId w:val="37"/>
  </w:num>
  <w:num w:numId="38" w16cid:durableId="1263683912">
    <w:abstractNumId w:val="46"/>
  </w:num>
  <w:num w:numId="39" w16cid:durableId="793791570">
    <w:abstractNumId w:val="11"/>
  </w:num>
  <w:num w:numId="40" w16cid:durableId="2130204537">
    <w:abstractNumId w:val="5"/>
  </w:num>
  <w:num w:numId="41" w16cid:durableId="2106879605">
    <w:abstractNumId w:val="3"/>
  </w:num>
  <w:num w:numId="42" w16cid:durableId="1172185385">
    <w:abstractNumId w:val="36"/>
  </w:num>
  <w:num w:numId="43" w16cid:durableId="53240470">
    <w:abstractNumId w:val="35"/>
  </w:num>
  <w:num w:numId="44" w16cid:durableId="1065881562">
    <w:abstractNumId w:val="30"/>
  </w:num>
  <w:num w:numId="45" w16cid:durableId="1804687721">
    <w:abstractNumId w:val="39"/>
  </w:num>
  <w:num w:numId="46" w16cid:durableId="509610951">
    <w:abstractNumId w:val="9"/>
  </w:num>
  <w:num w:numId="47" w16cid:durableId="2063560421">
    <w:abstractNumId w:val="4"/>
  </w:num>
  <w:num w:numId="48" w16cid:durableId="1912346285">
    <w:abstractNumId w:val="33"/>
  </w:num>
  <w:num w:numId="49" w16cid:durableId="11748804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8MTGbVEPdkkRLemL9nSUrZq6C6nTK2drfyTq1FVU7Cp7mAY/OR6tNvXkFhsQC5R+DdGUpcwHJwk99egBDZQ3w==" w:salt="qtkMXp+RF3meOCW9AzVrdw=="/>
  <w:defaultTabStop w:val="708"/>
  <w:hyphenationZone w:val="425"/>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47"/>
    <w:rsid w:val="000005A6"/>
    <w:rsid w:val="0000302C"/>
    <w:rsid w:val="00005950"/>
    <w:rsid w:val="00007CE5"/>
    <w:rsid w:val="000108B7"/>
    <w:rsid w:val="00013939"/>
    <w:rsid w:val="00013EB8"/>
    <w:rsid w:val="00014C4D"/>
    <w:rsid w:val="00016277"/>
    <w:rsid w:val="00020739"/>
    <w:rsid w:val="00022F38"/>
    <w:rsid w:val="0002404C"/>
    <w:rsid w:val="00024280"/>
    <w:rsid w:val="00026DE2"/>
    <w:rsid w:val="00030434"/>
    <w:rsid w:val="00031AFD"/>
    <w:rsid w:val="00035061"/>
    <w:rsid w:val="0003538C"/>
    <w:rsid w:val="000361BA"/>
    <w:rsid w:val="00037C38"/>
    <w:rsid w:val="00040FF3"/>
    <w:rsid w:val="00041F5F"/>
    <w:rsid w:val="00045011"/>
    <w:rsid w:val="00045111"/>
    <w:rsid w:val="00046B88"/>
    <w:rsid w:val="0005074F"/>
    <w:rsid w:val="00050C52"/>
    <w:rsid w:val="00050E40"/>
    <w:rsid w:val="0005135C"/>
    <w:rsid w:val="00052F71"/>
    <w:rsid w:val="00052F7C"/>
    <w:rsid w:val="00053D77"/>
    <w:rsid w:val="00054170"/>
    <w:rsid w:val="00055D48"/>
    <w:rsid w:val="00056E88"/>
    <w:rsid w:val="000570E1"/>
    <w:rsid w:val="00060B8B"/>
    <w:rsid w:val="00060CA1"/>
    <w:rsid w:val="00061042"/>
    <w:rsid w:val="00062FF2"/>
    <w:rsid w:val="00063069"/>
    <w:rsid w:val="00070818"/>
    <w:rsid w:val="000725F0"/>
    <w:rsid w:val="000737EB"/>
    <w:rsid w:val="000748DF"/>
    <w:rsid w:val="00075788"/>
    <w:rsid w:val="000759FF"/>
    <w:rsid w:val="00077D76"/>
    <w:rsid w:val="000818F1"/>
    <w:rsid w:val="00082531"/>
    <w:rsid w:val="000827CA"/>
    <w:rsid w:val="00083B31"/>
    <w:rsid w:val="000866B9"/>
    <w:rsid w:val="000872F3"/>
    <w:rsid w:val="00087711"/>
    <w:rsid w:val="00087871"/>
    <w:rsid w:val="00090297"/>
    <w:rsid w:val="0009039A"/>
    <w:rsid w:val="00092CF0"/>
    <w:rsid w:val="00092D46"/>
    <w:rsid w:val="00093047"/>
    <w:rsid w:val="000940A5"/>
    <w:rsid w:val="00094C89"/>
    <w:rsid w:val="00095195"/>
    <w:rsid w:val="000974F2"/>
    <w:rsid w:val="000976AE"/>
    <w:rsid w:val="000A2844"/>
    <w:rsid w:val="000A59BA"/>
    <w:rsid w:val="000A6909"/>
    <w:rsid w:val="000A6E8A"/>
    <w:rsid w:val="000A7BFE"/>
    <w:rsid w:val="000B0258"/>
    <w:rsid w:val="000B18F8"/>
    <w:rsid w:val="000B1CE6"/>
    <w:rsid w:val="000B27ED"/>
    <w:rsid w:val="000B2F0B"/>
    <w:rsid w:val="000B3B75"/>
    <w:rsid w:val="000B3CEB"/>
    <w:rsid w:val="000B4310"/>
    <w:rsid w:val="000B47B4"/>
    <w:rsid w:val="000B4996"/>
    <w:rsid w:val="000B5174"/>
    <w:rsid w:val="000B5980"/>
    <w:rsid w:val="000B5A61"/>
    <w:rsid w:val="000B6F2A"/>
    <w:rsid w:val="000B740B"/>
    <w:rsid w:val="000C0587"/>
    <w:rsid w:val="000C20E0"/>
    <w:rsid w:val="000C3526"/>
    <w:rsid w:val="000C4C91"/>
    <w:rsid w:val="000C58D2"/>
    <w:rsid w:val="000C5EEE"/>
    <w:rsid w:val="000C6D3E"/>
    <w:rsid w:val="000C6ED3"/>
    <w:rsid w:val="000D0E86"/>
    <w:rsid w:val="000D2A8B"/>
    <w:rsid w:val="000D33A9"/>
    <w:rsid w:val="000D36FE"/>
    <w:rsid w:val="000D3A1B"/>
    <w:rsid w:val="000D553B"/>
    <w:rsid w:val="000D5F70"/>
    <w:rsid w:val="000D6C1A"/>
    <w:rsid w:val="000D6DF8"/>
    <w:rsid w:val="000E1155"/>
    <w:rsid w:val="000E15C9"/>
    <w:rsid w:val="000E206F"/>
    <w:rsid w:val="000E272D"/>
    <w:rsid w:val="000E66CC"/>
    <w:rsid w:val="000E7218"/>
    <w:rsid w:val="000E7370"/>
    <w:rsid w:val="000E7CCF"/>
    <w:rsid w:val="000F080F"/>
    <w:rsid w:val="000F14AE"/>
    <w:rsid w:val="000F2D7E"/>
    <w:rsid w:val="000F380D"/>
    <w:rsid w:val="000F5A80"/>
    <w:rsid w:val="000F5E87"/>
    <w:rsid w:val="000F7664"/>
    <w:rsid w:val="00100647"/>
    <w:rsid w:val="00100A5A"/>
    <w:rsid w:val="00100B48"/>
    <w:rsid w:val="00100EB4"/>
    <w:rsid w:val="00101CBB"/>
    <w:rsid w:val="0010404F"/>
    <w:rsid w:val="001041C3"/>
    <w:rsid w:val="00104CDF"/>
    <w:rsid w:val="00104D9C"/>
    <w:rsid w:val="001050EA"/>
    <w:rsid w:val="00105DAC"/>
    <w:rsid w:val="00106482"/>
    <w:rsid w:val="0010751C"/>
    <w:rsid w:val="0011157E"/>
    <w:rsid w:val="001120A8"/>
    <w:rsid w:val="0011580D"/>
    <w:rsid w:val="001160BF"/>
    <w:rsid w:val="001166E3"/>
    <w:rsid w:val="00117886"/>
    <w:rsid w:val="001224F3"/>
    <w:rsid w:val="0012322B"/>
    <w:rsid w:val="0012421F"/>
    <w:rsid w:val="00124A5A"/>
    <w:rsid w:val="00125274"/>
    <w:rsid w:val="00126D34"/>
    <w:rsid w:val="001308F7"/>
    <w:rsid w:val="00133BA3"/>
    <w:rsid w:val="00133E23"/>
    <w:rsid w:val="00134538"/>
    <w:rsid w:val="00140244"/>
    <w:rsid w:val="0014039D"/>
    <w:rsid w:val="00141EC7"/>
    <w:rsid w:val="0014213E"/>
    <w:rsid w:val="00142995"/>
    <w:rsid w:val="00144393"/>
    <w:rsid w:val="0014472E"/>
    <w:rsid w:val="00146C84"/>
    <w:rsid w:val="00146E75"/>
    <w:rsid w:val="00147B84"/>
    <w:rsid w:val="001504B9"/>
    <w:rsid w:val="0015099D"/>
    <w:rsid w:val="00152151"/>
    <w:rsid w:val="00152831"/>
    <w:rsid w:val="00152DAC"/>
    <w:rsid w:val="00153613"/>
    <w:rsid w:val="00157C59"/>
    <w:rsid w:val="00162DD8"/>
    <w:rsid w:val="00162F6D"/>
    <w:rsid w:val="00164658"/>
    <w:rsid w:val="00166848"/>
    <w:rsid w:val="0016716E"/>
    <w:rsid w:val="00167E41"/>
    <w:rsid w:val="00171E9F"/>
    <w:rsid w:val="00173E0B"/>
    <w:rsid w:val="00174520"/>
    <w:rsid w:val="00176E89"/>
    <w:rsid w:val="00176EAF"/>
    <w:rsid w:val="00176EF4"/>
    <w:rsid w:val="00180BB5"/>
    <w:rsid w:val="001813A5"/>
    <w:rsid w:val="00181637"/>
    <w:rsid w:val="00183F50"/>
    <w:rsid w:val="00190EBA"/>
    <w:rsid w:val="001928D9"/>
    <w:rsid w:val="00193905"/>
    <w:rsid w:val="00194288"/>
    <w:rsid w:val="001951F9"/>
    <w:rsid w:val="00195554"/>
    <w:rsid w:val="00196A87"/>
    <w:rsid w:val="00196BDE"/>
    <w:rsid w:val="001A01C2"/>
    <w:rsid w:val="001A31DC"/>
    <w:rsid w:val="001A5E06"/>
    <w:rsid w:val="001A607B"/>
    <w:rsid w:val="001B0FEB"/>
    <w:rsid w:val="001B17F0"/>
    <w:rsid w:val="001B26FD"/>
    <w:rsid w:val="001B430F"/>
    <w:rsid w:val="001B4365"/>
    <w:rsid w:val="001B52A0"/>
    <w:rsid w:val="001B671B"/>
    <w:rsid w:val="001B6BC5"/>
    <w:rsid w:val="001B7C48"/>
    <w:rsid w:val="001C09D0"/>
    <w:rsid w:val="001C0F3B"/>
    <w:rsid w:val="001C1265"/>
    <w:rsid w:val="001C41FC"/>
    <w:rsid w:val="001C508B"/>
    <w:rsid w:val="001C5BED"/>
    <w:rsid w:val="001C6827"/>
    <w:rsid w:val="001D25F7"/>
    <w:rsid w:val="001D2E36"/>
    <w:rsid w:val="001D32A1"/>
    <w:rsid w:val="001D3D28"/>
    <w:rsid w:val="001D4576"/>
    <w:rsid w:val="001D4A2E"/>
    <w:rsid w:val="001D5F1B"/>
    <w:rsid w:val="001E049D"/>
    <w:rsid w:val="001E1CF2"/>
    <w:rsid w:val="001E23D4"/>
    <w:rsid w:val="001E41E2"/>
    <w:rsid w:val="001E440D"/>
    <w:rsid w:val="001E4A61"/>
    <w:rsid w:val="001E4B4C"/>
    <w:rsid w:val="001E5E44"/>
    <w:rsid w:val="001F00EC"/>
    <w:rsid w:val="001F055D"/>
    <w:rsid w:val="001F0619"/>
    <w:rsid w:val="001F343B"/>
    <w:rsid w:val="001F36AE"/>
    <w:rsid w:val="001F592F"/>
    <w:rsid w:val="001F60A9"/>
    <w:rsid w:val="001F6186"/>
    <w:rsid w:val="001F639C"/>
    <w:rsid w:val="001F70AB"/>
    <w:rsid w:val="001F726E"/>
    <w:rsid w:val="001F7332"/>
    <w:rsid w:val="002036EF"/>
    <w:rsid w:val="002046B1"/>
    <w:rsid w:val="00205333"/>
    <w:rsid w:val="00205FBA"/>
    <w:rsid w:val="002070AD"/>
    <w:rsid w:val="00207F68"/>
    <w:rsid w:val="00207FF5"/>
    <w:rsid w:val="00211724"/>
    <w:rsid w:val="00212711"/>
    <w:rsid w:val="00213B89"/>
    <w:rsid w:val="00214473"/>
    <w:rsid w:val="002226DE"/>
    <w:rsid w:val="0022568C"/>
    <w:rsid w:val="0022573C"/>
    <w:rsid w:val="00226152"/>
    <w:rsid w:val="00226E2C"/>
    <w:rsid w:val="00227450"/>
    <w:rsid w:val="00231724"/>
    <w:rsid w:val="00233413"/>
    <w:rsid w:val="00233F01"/>
    <w:rsid w:val="00234273"/>
    <w:rsid w:val="00234306"/>
    <w:rsid w:val="00235884"/>
    <w:rsid w:val="00235DEE"/>
    <w:rsid w:val="002370F9"/>
    <w:rsid w:val="0024092E"/>
    <w:rsid w:val="00243A5D"/>
    <w:rsid w:val="00243E31"/>
    <w:rsid w:val="0024447A"/>
    <w:rsid w:val="0024515D"/>
    <w:rsid w:val="00245268"/>
    <w:rsid w:val="00245603"/>
    <w:rsid w:val="00246C8A"/>
    <w:rsid w:val="002508A2"/>
    <w:rsid w:val="00250D69"/>
    <w:rsid w:val="00251869"/>
    <w:rsid w:val="0025509F"/>
    <w:rsid w:val="002551E2"/>
    <w:rsid w:val="00260EBB"/>
    <w:rsid w:val="00263705"/>
    <w:rsid w:val="00263B32"/>
    <w:rsid w:val="002654F3"/>
    <w:rsid w:val="00265DDF"/>
    <w:rsid w:val="00265F95"/>
    <w:rsid w:val="0026617A"/>
    <w:rsid w:val="002677B3"/>
    <w:rsid w:val="00271685"/>
    <w:rsid w:val="002719A7"/>
    <w:rsid w:val="00272792"/>
    <w:rsid w:val="0027510D"/>
    <w:rsid w:val="00275161"/>
    <w:rsid w:val="00276370"/>
    <w:rsid w:val="002766E8"/>
    <w:rsid w:val="00276D62"/>
    <w:rsid w:val="00277EAD"/>
    <w:rsid w:val="002809E4"/>
    <w:rsid w:val="00281A22"/>
    <w:rsid w:val="00282310"/>
    <w:rsid w:val="00282CA9"/>
    <w:rsid w:val="00282CF2"/>
    <w:rsid w:val="002832DE"/>
    <w:rsid w:val="00283D14"/>
    <w:rsid w:val="002844E1"/>
    <w:rsid w:val="002868D4"/>
    <w:rsid w:val="002869A3"/>
    <w:rsid w:val="00287718"/>
    <w:rsid w:val="00287D10"/>
    <w:rsid w:val="0029206C"/>
    <w:rsid w:val="00292C77"/>
    <w:rsid w:val="00293EFB"/>
    <w:rsid w:val="00294AF0"/>
    <w:rsid w:val="0029540D"/>
    <w:rsid w:val="002964DD"/>
    <w:rsid w:val="00296963"/>
    <w:rsid w:val="00297177"/>
    <w:rsid w:val="002A11BF"/>
    <w:rsid w:val="002A3079"/>
    <w:rsid w:val="002A43E3"/>
    <w:rsid w:val="002A7939"/>
    <w:rsid w:val="002B057E"/>
    <w:rsid w:val="002B1301"/>
    <w:rsid w:val="002B3FA4"/>
    <w:rsid w:val="002B44AD"/>
    <w:rsid w:val="002B5DD9"/>
    <w:rsid w:val="002B61A3"/>
    <w:rsid w:val="002B6269"/>
    <w:rsid w:val="002C006E"/>
    <w:rsid w:val="002C2C44"/>
    <w:rsid w:val="002C30CD"/>
    <w:rsid w:val="002C76A3"/>
    <w:rsid w:val="002D0D2D"/>
    <w:rsid w:val="002D2F44"/>
    <w:rsid w:val="002D33C1"/>
    <w:rsid w:val="002D3E88"/>
    <w:rsid w:val="002D464B"/>
    <w:rsid w:val="002E06CA"/>
    <w:rsid w:val="002E16CF"/>
    <w:rsid w:val="002E1707"/>
    <w:rsid w:val="002E1CBD"/>
    <w:rsid w:val="002E1CC2"/>
    <w:rsid w:val="002E2626"/>
    <w:rsid w:val="002E4413"/>
    <w:rsid w:val="002E4BB4"/>
    <w:rsid w:val="002E532D"/>
    <w:rsid w:val="002E55FE"/>
    <w:rsid w:val="002E5F8A"/>
    <w:rsid w:val="002E731C"/>
    <w:rsid w:val="002F30F6"/>
    <w:rsid w:val="002F483B"/>
    <w:rsid w:val="002F492E"/>
    <w:rsid w:val="002F5517"/>
    <w:rsid w:val="0030372B"/>
    <w:rsid w:val="00303883"/>
    <w:rsid w:val="00305E41"/>
    <w:rsid w:val="0030766F"/>
    <w:rsid w:val="00310959"/>
    <w:rsid w:val="003111C7"/>
    <w:rsid w:val="00312BA3"/>
    <w:rsid w:val="00313E58"/>
    <w:rsid w:val="00314084"/>
    <w:rsid w:val="00315A27"/>
    <w:rsid w:val="00320559"/>
    <w:rsid w:val="003221F2"/>
    <w:rsid w:val="00327440"/>
    <w:rsid w:val="00327648"/>
    <w:rsid w:val="00332441"/>
    <w:rsid w:val="00335888"/>
    <w:rsid w:val="0033609A"/>
    <w:rsid w:val="00336F9C"/>
    <w:rsid w:val="003370FD"/>
    <w:rsid w:val="003373B4"/>
    <w:rsid w:val="003417C6"/>
    <w:rsid w:val="003426CC"/>
    <w:rsid w:val="003433D5"/>
    <w:rsid w:val="00343F43"/>
    <w:rsid w:val="00345638"/>
    <w:rsid w:val="0034628E"/>
    <w:rsid w:val="00355F80"/>
    <w:rsid w:val="00357F35"/>
    <w:rsid w:val="00357FB0"/>
    <w:rsid w:val="00360325"/>
    <w:rsid w:val="003612BC"/>
    <w:rsid w:val="003613DC"/>
    <w:rsid w:val="00362C5F"/>
    <w:rsid w:val="003636D7"/>
    <w:rsid w:val="00367862"/>
    <w:rsid w:val="003702EF"/>
    <w:rsid w:val="00371DED"/>
    <w:rsid w:val="003739BD"/>
    <w:rsid w:val="003743EE"/>
    <w:rsid w:val="00377658"/>
    <w:rsid w:val="00377B2D"/>
    <w:rsid w:val="003824B4"/>
    <w:rsid w:val="00382C58"/>
    <w:rsid w:val="00384E69"/>
    <w:rsid w:val="00385290"/>
    <w:rsid w:val="003862DC"/>
    <w:rsid w:val="00386707"/>
    <w:rsid w:val="00386C34"/>
    <w:rsid w:val="00386E81"/>
    <w:rsid w:val="003875D7"/>
    <w:rsid w:val="00390142"/>
    <w:rsid w:val="00392541"/>
    <w:rsid w:val="003926F3"/>
    <w:rsid w:val="0039321B"/>
    <w:rsid w:val="00394E10"/>
    <w:rsid w:val="0039559F"/>
    <w:rsid w:val="003963C0"/>
    <w:rsid w:val="00397CAD"/>
    <w:rsid w:val="00397D88"/>
    <w:rsid w:val="003A0956"/>
    <w:rsid w:val="003A1CEF"/>
    <w:rsid w:val="003A5501"/>
    <w:rsid w:val="003A7BD9"/>
    <w:rsid w:val="003B15D5"/>
    <w:rsid w:val="003B18EA"/>
    <w:rsid w:val="003B1FB7"/>
    <w:rsid w:val="003B28A5"/>
    <w:rsid w:val="003B295A"/>
    <w:rsid w:val="003B38C5"/>
    <w:rsid w:val="003B39C0"/>
    <w:rsid w:val="003B44AF"/>
    <w:rsid w:val="003B4CC1"/>
    <w:rsid w:val="003B6309"/>
    <w:rsid w:val="003B7632"/>
    <w:rsid w:val="003C153B"/>
    <w:rsid w:val="003C1660"/>
    <w:rsid w:val="003C1A4C"/>
    <w:rsid w:val="003C21B5"/>
    <w:rsid w:val="003C272D"/>
    <w:rsid w:val="003C2EBA"/>
    <w:rsid w:val="003C377B"/>
    <w:rsid w:val="003C3B81"/>
    <w:rsid w:val="003C6464"/>
    <w:rsid w:val="003D31DB"/>
    <w:rsid w:val="003D3417"/>
    <w:rsid w:val="003D4AC2"/>
    <w:rsid w:val="003D5A07"/>
    <w:rsid w:val="003D745C"/>
    <w:rsid w:val="003E1C78"/>
    <w:rsid w:val="003E2118"/>
    <w:rsid w:val="003E2BE7"/>
    <w:rsid w:val="003E301B"/>
    <w:rsid w:val="003E40AD"/>
    <w:rsid w:val="003E4714"/>
    <w:rsid w:val="003E5039"/>
    <w:rsid w:val="003E57A0"/>
    <w:rsid w:val="003F0DC5"/>
    <w:rsid w:val="003F1F33"/>
    <w:rsid w:val="003F28C3"/>
    <w:rsid w:val="003F33A7"/>
    <w:rsid w:val="003F35E8"/>
    <w:rsid w:val="003F5413"/>
    <w:rsid w:val="003F5A8E"/>
    <w:rsid w:val="003F689D"/>
    <w:rsid w:val="003F7035"/>
    <w:rsid w:val="003F7F84"/>
    <w:rsid w:val="00400468"/>
    <w:rsid w:val="004012C7"/>
    <w:rsid w:val="00401956"/>
    <w:rsid w:val="004030FF"/>
    <w:rsid w:val="00403F93"/>
    <w:rsid w:val="00404414"/>
    <w:rsid w:val="00405307"/>
    <w:rsid w:val="0040544E"/>
    <w:rsid w:val="00405E64"/>
    <w:rsid w:val="004075B4"/>
    <w:rsid w:val="00407824"/>
    <w:rsid w:val="00412C3B"/>
    <w:rsid w:val="00414046"/>
    <w:rsid w:val="00414B0D"/>
    <w:rsid w:val="00421E1E"/>
    <w:rsid w:val="00422E17"/>
    <w:rsid w:val="004231BC"/>
    <w:rsid w:val="00425C4D"/>
    <w:rsid w:val="004264C2"/>
    <w:rsid w:val="00426766"/>
    <w:rsid w:val="0043037A"/>
    <w:rsid w:val="00430511"/>
    <w:rsid w:val="004311D1"/>
    <w:rsid w:val="004328C4"/>
    <w:rsid w:val="00433701"/>
    <w:rsid w:val="00433AA1"/>
    <w:rsid w:val="004340A9"/>
    <w:rsid w:val="0043426D"/>
    <w:rsid w:val="00434EA3"/>
    <w:rsid w:val="0043584B"/>
    <w:rsid w:val="004375EA"/>
    <w:rsid w:val="0044122A"/>
    <w:rsid w:val="00444E5B"/>
    <w:rsid w:val="00446B4E"/>
    <w:rsid w:val="00447874"/>
    <w:rsid w:val="00454A98"/>
    <w:rsid w:val="00455A7E"/>
    <w:rsid w:val="00455E9C"/>
    <w:rsid w:val="00456148"/>
    <w:rsid w:val="004568A7"/>
    <w:rsid w:val="00456ACA"/>
    <w:rsid w:val="00457526"/>
    <w:rsid w:val="004668C8"/>
    <w:rsid w:val="00476129"/>
    <w:rsid w:val="004770B3"/>
    <w:rsid w:val="00480443"/>
    <w:rsid w:val="00481799"/>
    <w:rsid w:val="00481E49"/>
    <w:rsid w:val="00482326"/>
    <w:rsid w:val="00482EE2"/>
    <w:rsid w:val="004977A3"/>
    <w:rsid w:val="00497CF2"/>
    <w:rsid w:val="004A252E"/>
    <w:rsid w:val="004A4ADF"/>
    <w:rsid w:val="004A4B5B"/>
    <w:rsid w:val="004A4E3C"/>
    <w:rsid w:val="004A5791"/>
    <w:rsid w:val="004A60B6"/>
    <w:rsid w:val="004B0EFF"/>
    <w:rsid w:val="004B2F19"/>
    <w:rsid w:val="004B40BA"/>
    <w:rsid w:val="004B5FC6"/>
    <w:rsid w:val="004C09A5"/>
    <w:rsid w:val="004C2E74"/>
    <w:rsid w:val="004C3CB2"/>
    <w:rsid w:val="004C7551"/>
    <w:rsid w:val="004D24F1"/>
    <w:rsid w:val="004D2DC0"/>
    <w:rsid w:val="004D5488"/>
    <w:rsid w:val="004D796F"/>
    <w:rsid w:val="004E0636"/>
    <w:rsid w:val="004E2141"/>
    <w:rsid w:val="004E2B96"/>
    <w:rsid w:val="004E4216"/>
    <w:rsid w:val="004F059D"/>
    <w:rsid w:val="004F0E01"/>
    <w:rsid w:val="004F1C52"/>
    <w:rsid w:val="004F251C"/>
    <w:rsid w:val="004F2D06"/>
    <w:rsid w:val="004F3D4C"/>
    <w:rsid w:val="004F751C"/>
    <w:rsid w:val="004F7732"/>
    <w:rsid w:val="004F7BAE"/>
    <w:rsid w:val="00500E3E"/>
    <w:rsid w:val="005031AE"/>
    <w:rsid w:val="00504A4E"/>
    <w:rsid w:val="00504EEE"/>
    <w:rsid w:val="00505B9A"/>
    <w:rsid w:val="00505D3A"/>
    <w:rsid w:val="0050684D"/>
    <w:rsid w:val="00507E5F"/>
    <w:rsid w:val="00510885"/>
    <w:rsid w:val="00510F63"/>
    <w:rsid w:val="00511226"/>
    <w:rsid w:val="00514F5D"/>
    <w:rsid w:val="005159F0"/>
    <w:rsid w:val="00516C92"/>
    <w:rsid w:val="005171C1"/>
    <w:rsid w:val="00520E40"/>
    <w:rsid w:val="00521D2F"/>
    <w:rsid w:val="00523559"/>
    <w:rsid w:val="005246A7"/>
    <w:rsid w:val="00524702"/>
    <w:rsid w:val="00524EC9"/>
    <w:rsid w:val="00524EF6"/>
    <w:rsid w:val="005250CE"/>
    <w:rsid w:val="00525824"/>
    <w:rsid w:val="005273B1"/>
    <w:rsid w:val="00527709"/>
    <w:rsid w:val="005307CE"/>
    <w:rsid w:val="00531C2B"/>
    <w:rsid w:val="00531CFF"/>
    <w:rsid w:val="00533030"/>
    <w:rsid w:val="00533214"/>
    <w:rsid w:val="0053495B"/>
    <w:rsid w:val="005365C5"/>
    <w:rsid w:val="00537559"/>
    <w:rsid w:val="00537C07"/>
    <w:rsid w:val="00540952"/>
    <w:rsid w:val="0054381A"/>
    <w:rsid w:val="005443DA"/>
    <w:rsid w:val="00544E79"/>
    <w:rsid w:val="00547CA0"/>
    <w:rsid w:val="0055389B"/>
    <w:rsid w:val="00556491"/>
    <w:rsid w:val="0056081A"/>
    <w:rsid w:val="0056103B"/>
    <w:rsid w:val="0056116F"/>
    <w:rsid w:val="0056165E"/>
    <w:rsid w:val="00561DF2"/>
    <w:rsid w:val="005647FE"/>
    <w:rsid w:val="005667EC"/>
    <w:rsid w:val="00573551"/>
    <w:rsid w:val="00573A53"/>
    <w:rsid w:val="00577325"/>
    <w:rsid w:val="00580B65"/>
    <w:rsid w:val="00581F52"/>
    <w:rsid w:val="005827F3"/>
    <w:rsid w:val="00582B3A"/>
    <w:rsid w:val="005835EB"/>
    <w:rsid w:val="0058383A"/>
    <w:rsid w:val="005848E5"/>
    <w:rsid w:val="00585319"/>
    <w:rsid w:val="005877AC"/>
    <w:rsid w:val="0058796A"/>
    <w:rsid w:val="00587BB2"/>
    <w:rsid w:val="00587D76"/>
    <w:rsid w:val="0059188C"/>
    <w:rsid w:val="00591C31"/>
    <w:rsid w:val="00594617"/>
    <w:rsid w:val="005A13C9"/>
    <w:rsid w:val="005A1689"/>
    <w:rsid w:val="005A1760"/>
    <w:rsid w:val="005A1AF1"/>
    <w:rsid w:val="005A2957"/>
    <w:rsid w:val="005A2BA1"/>
    <w:rsid w:val="005A49F3"/>
    <w:rsid w:val="005A73A3"/>
    <w:rsid w:val="005B59F6"/>
    <w:rsid w:val="005B61B5"/>
    <w:rsid w:val="005B70B9"/>
    <w:rsid w:val="005C1C67"/>
    <w:rsid w:val="005C23D5"/>
    <w:rsid w:val="005C7D6C"/>
    <w:rsid w:val="005D144E"/>
    <w:rsid w:val="005D20F2"/>
    <w:rsid w:val="005D2311"/>
    <w:rsid w:val="005D29F0"/>
    <w:rsid w:val="005D3EA9"/>
    <w:rsid w:val="005D549A"/>
    <w:rsid w:val="005D6FFF"/>
    <w:rsid w:val="005D7DB2"/>
    <w:rsid w:val="005E246C"/>
    <w:rsid w:val="005E2801"/>
    <w:rsid w:val="005E2BDD"/>
    <w:rsid w:val="005E35E0"/>
    <w:rsid w:val="005E4FA6"/>
    <w:rsid w:val="005E5E04"/>
    <w:rsid w:val="005E641D"/>
    <w:rsid w:val="005E796D"/>
    <w:rsid w:val="005F20F8"/>
    <w:rsid w:val="005F2A99"/>
    <w:rsid w:val="005F30C4"/>
    <w:rsid w:val="005F5444"/>
    <w:rsid w:val="006008CD"/>
    <w:rsid w:val="00602F77"/>
    <w:rsid w:val="006030D4"/>
    <w:rsid w:val="00604611"/>
    <w:rsid w:val="006047BD"/>
    <w:rsid w:val="00606346"/>
    <w:rsid w:val="00606BB3"/>
    <w:rsid w:val="00611F2F"/>
    <w:rsid w:val="00611F87"/>
    <w:rsid w:val="00615D14"/>
    <w:rsid w:val="006163A0"/>
    <w:rsid w:val="0061691B"/>
    <w:rsid w:val="00617444"/>
    <w:rsid w:val="00617CD8"/>
    <w:rsid w:val="006207E7"/>
    <w:rsid w:val="00620E46"/>
    <w:rsid w:val="00621286"/>
    <w:rsid w:val="00621A53"/>
    <w:rsid w:val="00621BA7"/>
    <w:rsid w:val="00622B32"/>
    <w:rsid w:val="006241C2"/>
    <w:rsid w:val="00624CC1"/>
    <w:rsid w:val="00627E87"/>
    <w:rsid w:val="006308EB"/>
    <w:rsid w:val="00632928"/>
    <w:rsid w:val="0063296B"/>
    <w:rsid w:val="00634FBE"/>
    <w:rsid w:val="00635E19"/>
    <w:rsid w:val="00635F64"/>
    <w:rsid w:val="006401C1"/>
    <w:rsid w:val="0064031B"/>
    <w:rsid w:val="0064036E"/>
    <w:rsid w:val="00642292"/>
    <w:rsid w:val="006431D2"/>
    <w:rsid w:val="00643E4E"/>
    <w:rsid w:val="006476AB"/>
    <w:rsid w:val="00650C91"/>
    <w:rsid w:val="006525AC"/>
    <w:rsid w:val="00655456"/>
    <w:rsid w:val="00655C9C"/>
    <w:rsid w:val="00655DF6"/>
    <w:rsid w:val="00656697"/>
    <w:rsid w:val="00657905"/>
    <w:rsid w:val="00660C2D"/>
    <w:rsid w:val="00661CB4"/>
    <w:rsid w:val="00664848"/>
    <w:rsid w:val="00664F25"/>
    <w:rsid w:val="006651A2"/>
    <w:rsid w:val="006663ED"/>
    <w:rsid w:val="00671147"/>
    <w:rsid w:val="00671943"/>
    <w:rsid w:val="00671FFC"/>
    <w:rsid w:val="00672A2F"/>
    <w:rsid w:val="0067636E"/>
    <w:rsid w:val="0067712A"/>
    <w:rsid w:val="00680C05"/>
    <w:rsid w:val="006844BD"/>
    <w:rsid w:val="006848E0"/>
    <w:rsid w:val="006864D6"/>
    <w:rsid w:val="0069267F"/>
    <w:rsid w:val="00692899"/>
    <w:rsid w:val="006932DC"/>
    <w:rsid w:val="0069363D"/>
    <w:rsid w:val="00694B28"/>
    <w:rsid w:val="00697CE3"/>
    <w:rsid w:val="006A1319"/>
    <w:rsid w:val="006A16A3"/>
    <w:rsid w:val="006A219D"/>
    <w:rsid w:val="006A2EC6"/>
    <w:rsid w:val="006A4F09"/>
    <w:rsid w:val="006A6D5E"/>
    <w:rsid w:val="006A71C2"/>
    <w:rsid w:val="006A7E8B"/>
    <w:rsid w:val="006B0EFC"/>
    <w:rsid w:val="006B2A26"/>
    <w:rsid w:val="006B4BDB"/>
    <w:rsid w:val="006B6F73"/>
    <w:rsid w:val="006C0CFC"/>
    <w:rsid w:val="006C2143"/>
    <w:rsid w:val="006C2903"/>
    <w:rsid w:val="006C722C"/>
    <w:rsid w:val="006D08C9"/>
    <w:rsid w:val="006D0E1E"/>
    <w:rsid w:val="006D2C27"/>
    <w:rsid w:val="006D3D1A"/>
    <w:rsid w:val="006D4635"/>
    <w:rsid w:val="006D4834"/>
    <w:rsid w:val="006D5180"/>
    <w:rsid w:val="006D5E36"/>
    <w:rsid w:val="006D7808"/>
    <w:rsid w:val="006D79AF"/>
    <w:rsid w:val="006E0346"/>
    <w:rsid w:val="006E03E0"/>
    <w:rsid w:val="006E12B0"/>
    <w:rsid w:val="006E3858"/>
    <w:rsid w:val="006E4CDB"/>
    <w:rsid w:val="006E62BC"/>
    <w:rsid w:val="006E711E"/>
    <w:rsid w:val="006F05B0"/>
    <w:rsid w:val="006F0F64"/>
    <w:rsid w:val="006F216A"/>
    <w:rsid w:val="006F3AA3"/>
    <w:rsid w:val="006F6960"/>
    <w:rsid w:val="006F6FD4"/>
    <w:rsid w:val="00700F9D"/>
    <w:rsid w:val="00703618"/>
    <w:rsid w:val="00703A20"/>
    <w:rsid w:val="00703ECD"/>
    <w:rsid w:val="007050EA"/>
    <w:rsid w:val="0070666A"/>
    <w:rsid w:val="00706CD9"/>
    <w:rsid w:val="0071133D"/>
    <w:rsid w:val="0071140C"/>
    <w:rsid w:val="00711F3F"/>
    <w:rsid w:val="00715412"/>
    <w:rsid w:val="007170D2"/>
    <w:rsid w:val="00720323"/>
    <w:rsid w:val="0072146A"/>
    <w:rsid w:val="00723CF2"/>
    <w:rsid w:val="007240A8"/>
    <w:rsid w:val="00725184"/>
    <w:rsid w:val="007257E3"/>
    <w:rsid w:val="00725C7C"/>
    <w:rsid w:val="00725F97"/>
    <w:rsid w:val="00727526"/>
    <w:rsid w:val="00730420"/>
    <w:rsid w:val="007322E8"/>
    <w:rsid w:val="00732449"/>
    <w:rsid w:val="007326AD"/>
    <w:rsid w:val="00732B41"/>
    <w:rsid w:val="00733D1C"/>
    <w:rsid w:val="00733E2E"/>
    <w:rsid w:val="00733FD8"/>
    <w:rsid w:val="007344E4"/>
    <w:rsid w:val="007358D7"/>
    <w:rsid w:val="0073654D"/>
    <w:rsid w:val="00736AF3"/>
    <w:rsid w:val="00741C8E"/>
    <w:rsid w:val="00741E7D"/>
    <w:rsid w:val="007433FA"/>
    <w:rsid w:val="0074515B"/>
    <w:rsid w:val="007466CB"/>
    <w:rsid w:val="00747B31"/>
    <w:rsid w:val="00747E27"/>
    <w:rsid w:val="00751CA4"/>
    <w:rsid w:val="007521FE"/>
    <w:rsid w:val="00752AF0"/>
    <w:rsid w:val="00754E78"/>
    <w:rsid w:val="0075575D"/>
    <w:rsid w:val="00757651"/>
    <w:rsid w:val="00757A7A"/>
    <w:rsid w:val="00761017"/>
    <w:rsid w:val="007622B5"/>
    <w:rsid w:val="00762321"/>
    <w:rsid w:val="00762503"/>
    <w:rsid w:val="00762BFC"/>
    <w:rsid w:val="007674D4"/>
    <w:rsid w:val="0077180E"/>
    <w:rsid w:val="00773839"/>
    <w:rsid w:val="00773DA5"/>
    <w:rsid w:val="00773FA5"/>
    <w:rsid w:val="00776CDC"/>
    <w:rsid w:val="00777F53"/>
    <w:rsid w:val="007805BC"/>
    <w:rsid w:val="007808F8"/>
    <w:rsid w:val="00785593"/>
    <w:rsid w:val="007855F6"/>
    <w:rsid w:val="00785726"/>
    <w:rsid w:val="00786653"/>
    <w:rsid w:val="007900DE"/>
    <w:rsid w:val="007915D7"/>
    <w:rsid w:val="00791FFA"/>
    <w:rsid w:val="0079246C"/>
    <w:rsid w:val="007929B9"/>
    <w:rsid w:val="00794688"/>
    <w:rsid w:val="007A0126"/>
    <w:rsid w:val="007A068E"/>
    <w:rsid w:val="007A13C2"/>
    <w:rsid w:val="007A27AA"/>
    <w:rsid w:val="007A4C3C"/>
    <w:rsid w:val="007A6A6E"/>
    <w:rsid w:val="007A7956"/>
    <w:rsid w:val="007B170D"/>
    <w:rsid w:val="007B17A0"/>
    <w:rsid w:val="007B3339"/>
    <w:rsid w:val="007B47E3"/>
    <w:rsid w:val="007B55BC"/>
    <w:rsid w:val="007B5A25"/>
    <w:rsid w:val="007B61B9"/>
    <w:rsid w:val="007C019A"/>
    <w:rsid w:val="007C0A21"/>
    <w:rsid w:val="007C3939"/>
    <w:rsid w:val="007C4593"/>
    <w:rsid w:val="007C5614"/>
    <w:rsid w:val="007C7438"/>
    <w:rsid w:val="007D0024"/>
    <w:rsid w:val="007D1624"/>
    <w:rsid w:val="007D1F73"/>
    <w:rsid w:val="007D2C51"/>
    <w:rsid w:val="007D69AD"/>
    <w:rsid w:val="007E1730"/>
    <w:rsid w:val="007E1A49"/>
    <w:rsid w:val="007E29A5"/>
    <w:rsid w:val="007E3E79"/>
    <w:rsid w:val="007E4B99"/>
    <w:rsid w:val="007E5992"/>
    <w:rsid w:val="007E5CAA"/>
    <w:rsid w:val="007E69E6"/>
    <w:rsid w:val="007E7ABD"/>
    <w:rsid w:val="007E7ADD"/>
    <w:rsid w:val="007F30A0"/>
    <w:rsid w:val="007F3C61"/>
    <w:rsid w:val="007F5409"/>
    <w:rsid w:val="007F682B"/>
    <w:rsid w:val="00800CE9"/>
    <w:rsid w:val="00801492"/>
    <w:rsid w:val="00803041"/>
    <w:rsid w:val="00803D4B"/>
    <w:rsid w:val="0080431A"/>
    <w:rsid w:val="0080461F"/>
    <w:rsid w:val="00806B17"/>
    <w:rsid w:val="008073F2"/>
    <w:rsid w:val="00812CBB"/>
    <w:rsid w:val="00817AEE"/>
    <w:rsid w:val="00821665"/>
    <w:rsid w:val="00822969"/>
    <w:rsid w:val="008243C0"/>
    <w:rsid w:val="0082532F"/>
    <w:rsid w:val="008255E9"/>
    <w:rsid w:val="00826953"/>
    <w:rsid w:val="00826B70"/>
    <w:rsid w:val="00827B2D"/>
    <w:rsid w:val="00830259"/>
    <w:rsid w:val="00830AE8"/>
    <w:rsid w:val="00832164"/>
    <w:rsid w:val="00832316"/>
    <w:rsid w:val="008333EB"/>
    <w:rsid w:val="008339F0"/>
    <w:rsid w:val="008354BB"/>
    <w:rsid w:val="008365F0"/>
    <w:rsid w:val="00837914"/>
    <w:rsid w:val="0084002A"/>
    <w:rsid w:val="00841AA1"/>
    <w:rsid w:val="00846683"/>
    <w:rsid w:val="00850005"/>
    <w:rsid w:val="00850A7C"/>
    <w:rsid w:val="008558E9"/>
    <w:rsid w:val="00855A4B"/>
    <w:rsid w:val="00855F7C"/>
    <w:rsid w:val="0085628E"/>
    <w:rsid w:val="00857677"/>
    <w:rsid w:val="00857BA6"/>
    <w:rsid w:val="0086108C"/>
    <w:rsid w:val="0086324A"/>
    <w:rsid w:val="00864C7C"/>
    <w:rsid w:val="0086791B"/>
    <w:rsid w:val="008708F4"/>
    <w:rsid w:val="0087178D"/>
    <w:rsid w:val="00871CA4"/>
    <w:rsid w:val="008721B9"/>
    <w:rsid w:val="008743D7"/>
    <w:rsid w:val="00877A69"/>
    <w:rsid w:val="00877D58"/>
    <w:rsid w:val="00880161"/>
    <w:rsid w:val="0088105A"/>
    <w:rsid w:val="00881657"/>
    <w:rsid w:val="00882DA8"/>
    <w:rsid w:val="008867C9"/>
    <w:rsid w:val="00886ABB"/>
    <w:rsid w:val="00887DF4"/>
    <w:rsid w:val="00891E4D"/>
    <w:rsid w:val="00892495"/>
    <w:rsid w:val="00892FD8"/>
    <w:rsid w:val="008933FA"/>
    <w:rsid w:val="00895A0B"/>
    <w:rsid w:val="00896D7A"/>
    <w:rsid w:val="00896F3C"/>
    <w:rsid w:val="008A0E78"/>
    <w:rsid w:val="008A1123"/>
    <w:rsid w:val="008A1EF5"/>
    <w:rsid w:val="008A2112"/>
    <w:rsid w:val="008A40B6"/>
    <w:rsid w:val="008A6408"/>
    <w:rsid w:val="008A6E43"/>
    <w:rsid w:val="008A7631"/>
    <w:rsid w:val="008A7B42"/>
    <w:rsid w:val="008A7F52"/>
    <w:rsid w:val="008B0436"/>
    <w:rsid w:val="008B131C"/>
    <w:rsid w:val="008B2B9E"/>
    <w:rsid w:val="008B5570"/>
    <w:rsid w:val="008B78D8"/>
    <w:rsid w:val="008C11D0"/>
    <w:rsid w:val="008C14E1"/>
    <w:rsid w:val="008C2101"/>
    <w:rsid w:val="008C31B3"/>
    <w:rsid w:val="008C5025"/>
    <w:rsid w:val="008C5C5D"/>
    <w:rsid w:val="008C6F12"/>
    <w:rsid w:val="008D03E0"/>
    <w:rsid w:val="008D2C7D"/>
    <w:rsid w:val="008D3B58"/>
    <w:rsid w:val="008D454D"/>
    <w:rsid w:val="008D535A"/>
    <w:rsid w:val="008D54A9"/>
    <w:rsid w:val="008D5514"/>
    <w:rsid w:val="008D5E76"/>
    <w:rsid w:val="008E2CF3"/>
    <w:rsid w:val="008E2ED1"/>
    <w:rsid w:val="008E37AE"/>
    <w:rsid w:val="008E46D7"/>
    <w:rsid w:val="008E578C"/>
    <w:rsid w:val="008E6B8D"/>
    <w:rsid w:val="008F0058"/>
    <w:rsid w:val="008F2BB8"/>
    <w:rsid w:val="008F309F"/>
    <w:rsid w:val="008F3EA6"/>
    <w:rsid w:val="008F4879"/>
    <w:rsid w:val="008F62F3"/>
    <w:rsid w:val="008F6680"/>
    <w:rsid w:val="008F6B91"/>
    <w:rsid w:val="008F7C63"/>
    <w:rsid w:val="00900114"/>
    <w:rsid w:val="00900E72"/>
    <w:rsid w:val="00902485"/>
    <w:rsid w:val="00902FA0"/>
    <w:rsid w:val="0090339A"/>
    <w:rsid w:val="00903A91"/>
    <w:rsid w:val="00903BB8"/>
    <w:rsid w:val="00903C45"/>
    <w:rsid w:val="00904278"/>
    <w:rsid w:val="00904D77"/>
    <w:rsid w:val="00906290"/>
    <w:rsid w:val="00906CDA"/>
    <w:rsid w:val="0091075D"/>
    <w:rsid w:val="009110EA"/>
    <w:rsid w:val="00911E54"/>
    <w:rsid w:val="0091319E"/>
    <w:rsid w:val="0091331B"/>
    <w:rsid w:val="009133B8"/>
    <w:rsid w:val="00913A68"/>
    <w:rsid w:val="0091540D"/>
    <w:rsid w:val="0091544D"/>
    <w:rsid w:val="00915552"/>
    <w:rsid w:val="00916C00"/>
    <w:rsid w:val="00917BA0"/>
    <w:rsid w:val="00917DF5"/>
    <w:rsid w:val="0092156C"/>
    <w:rsid w:val="00922262"/>
    <w:rsid w:val="00922B5A"/>
    <w:rsid w:val="00922C2D"/>
    <w:rsid w:val="00924184"/>
    <w:rsid w:val="0092480F"/>
    <w:rsid w:val="00924C1B"/>
    <w:rsid w:val="00925496"/>
    <w:rsid w:val="00925585"/>
    <w:rsid w:val="009270FC"/>
    <w:rsid w:val="00927565"/>
    <w:rsid w:val="009304A1"/>
    <w:rsid w:val="00932A94"/>
    <w:rsid w:val="00934F97"/>
    <w:rsid w:val="0093725D"/>
    <w:rsid w:val="0094164D"/>
    <w:rsid w:val="00941FB7"/>
    <w:rsid w:val="0094212C"/>
    <w:rsid w:val="00944BB2"/>
    <w:rsid w:val="009465E5"/>
    <w:rsid w:val="009479EE"/>
    <w:rsid w:val="0095019A"/>
    <w:rsid w:val="00952F71"/>
    <w:rsid w:val="009534CE"/>
    <w:rsid w:val="009534E0"/>
    <w:rsid w:val="009564F9"/>
    <w:rsid w:val="00960000"/>
    <w:rsid w:val="009608FF"/>
    <w:rsid w:val="00961BD7"/>
    <w:rsid w:val="00961E05"/>
    <w:rsid w:val="0096220C"/>
    <w:rsid w:val="009637CE"/>
    <w:rsid w:val="00964E05"/>
    <w:rsid w:val="00966873"/>
    <w:rsid w:val="009668C5"/>
    <w:rsid w:val="00970ADC"/>
    <w:rsid w:val="00976093"/>
    <w:rsid w:val="00977BF8"/>
    <w:rsid w:val="00980FB5"/>
    <w:rsid w:val="009842DA"/>
    <w:rsid w:val="00984A18"/>
    <w:rsid w:val="00984DCF"/>
    <w:rsid w:val="00984F19"/>
    <w:rsid w:val="00986E0A"/>
    <w:rsid w:val="0098773B"/>
    <w:rsid w:val="00987775"/>
    <w:rsid w:val="0099127B"/>
    <w:rsid w:val="00991E78"/>
    <w:rsid w:val="0099317D"/>
    <w:rsid w:val="00993A4C"/>
    <w:rsid w:val="00994CC9"/>
    <w:rsid w:val="00995306"/>
    <w:rsid w:val="009960B9"/>
    <w:rsid w:val="009A00BA"/>
    <w:rsid w:val="009A01B2"/>
    <w:rsid w:val="009A03B2"/>
    <w:rsid w:val="009A1A0E"/>
    <w:rsid w:val="009A1EF4"/>
    <w:rsid w:val="009A26CF"/>
    <w:rsid w:val="009A27DF"/>
    <w:rsid w:val="009A6897"/>
    <w:rsid w:val="009A70A3"/>
    <w:rsid w:val="009A7DE5"/>
    <w:rsid w:val="009B0CCD"/>
    <w:rsid w:val="009B2E80"/>
    <w:rsid w:val="009B4E3E"/>
    <w:rsid w:val="009B6310"/>
    <w:rsid w:val="009B67E8"/>
    <w:rsid w:val="009B6D30"/>
    <w:rsid w:val="009B724F"/>
    <w:rsid w:val="009C088D"/>
    <w:rsid w:val="009C0A00"/>
    <w:rsid w:val="009C27E8"/>
    <w:rsid w:val="009C4472"/>
    <w:rsid w:val="009C45C8"/>
    <w:rsid w:val="009C5AF2"/>
    <w:rsid w:val="009C7E19"/>
    <w:rsid w:val="009C7EEC"/>
    <w:rsid w:val="009D22A0"/>
    <w:rsid w:val="009D25E7"/>
    <w:rsid w:val="009D2805"/>
    <w:rsid w:val="009D4630"/>
    <w:rsid w:val="009D5899"/>
    <w:rsid w:val="009D5989"/>
    <w:rsid w:val="009D6055"/>
    <w:rsid w:val="009D7D34"/>
    <w:rsid w:val="009E0B20"/>
    <w:rsid w:val="009E2A47"/>
    <w:rsid w:val="009E46D3"/>
    <w:rsid w:val="009E6809"/>
    <w:rsid w:val="009E6C86"/>
    <w:rsid w:val="009F03CA"/>
    <w:rsid w:val="009F12D4"/>
    <w:rsid w:val="009F1346"/>
    <w:rsid w:val="009F1832"/>
    <w:rsid w:val="009F198D"/>
    <w:rsid w:val="009F5E00"/>
    <w:rsid w:val="009F6743"/>
    <w:rsid w:val="00A01F93"/>
    <w:rsid w:val="00A026EA"/>
    <w:rsid w:val="00A0273D"/>
    <w:rsid w:val="00A05E83"/>
    <w:rsid w:val="00A061C0"/>
    <w:rsid w:val="00A0641B"/>
    <w:rsid w:val="00A10661"/>
    <w:rsid w:val="00A135EA"/>
    <w:rsid w:val="00A1364A"/>
    <w:rsid w:val="00A1576D"/>
    <w:rsid w:val="00A15D18"/>
    <w:rsid w:val="00A21C22"/>
    <w:rsid w:val="00A23873"/>
    <w:rsid w:val="00A25A45"/>
    <w:rsid w:val="00A25C40"/>
    <w:rsid w:val="00A26757"/>
    <w:rsid w:val="00A26BF5"/>
    <w:rsid w:val="00A26C0B"/>
    <w:rsid w:val="00A27F29"/>
    <w:rsid w:val="00A30E14"/>
    <w:rsid w:val="00A31030"/>
    <w:rsid w:val="00A3214C"/>
    <w:rsid w:val="00A32BD9"/>
    <w:rsid w:val="00A32F36"/>
    <w:rsid w:val="00A33984"/>
    <w:rsid w:val="00A37497"/>
    <w:rsid w:val="00A37DB3"/>
    <w:rsid w:val="00A403E0"/>
    <w:rsid w:val="00A4041B"/>
    <w:rsid w:val="00A4397A"/>
    <w:rsid w:val="00A45B73"/>
    <w:rsid w:val="00A50A28"/>
    <w:rsid w:val="00A515DB"/>
    <w:rsid w:val="00A51600"/>
    <w:rsid w:val="00A517DE"/>
    <w:rsid w:val="00A54315"/>
    <w:rsid w:val="00A54554"/>
    <w:rsid w:val="00A55D97"/>
    <w:rsid w:val="00A5725B"/>
    <w:rsid w:val="00A57E0F"/>
    <w:rsid w:val="00A60B24"/>
    <w:rsid w:val="00A615EC"/>
    <w:rsid w:val="00A62F42"/>
    <w:rsid w:val="00A65399"/>
    <w:rsid w:val="00A674FE"/>
    <w:rsid w:val="00A67584"/>
    <w:rsid w:val="00A67597"/>
    <w:rsid w:val="00A7129C"/>
    <w:rsid w:val="00A728C6"/>
    <w:rsid w:val="00A7459E"/>
    <w:rsid w:val="00A75C64"/>
    <w:rsid w:val="00A772F8"/>
    <w:rsid w:val="00A81203"/>
    <w:rsid w:val="00A8181C"/>
    <w:rsid w:val="00A82054"/>
    <w:rsid w:val="00A825AF"/>
    <w:rsid w:val="00A82A26"/>
    <w:rsid w:val="00A82F28"/>
    <w:rsid w:val="00A84EDB"/>
    <w:rsid w:val="00A8600F"/>
    <w:rsid w:val="00A86160"/>
    <w:rsid w:val="00A87479"/>
    <w:rsid w:val="00A87A3D"/>
    <w:rsid w:val="00A91995"/>
    <w:rsid w:val="00A92019"/>
    <w:rsid w:val="00A92E2B"/>
    <w:rsid w:val="00A92EC4"/>
    <w:rsid w:val="00A9381B"/>
    <w:rsid w:val="00A95DDA"/>
    <w:rsid w:val="00A96FE5"/>
    <w:rsid w:val="00A9744C"/>
    <w:rsid w:val="00AA028B"/>
    <w:rsid w:val="00AA0F2A"/>
    <w:rsid w:val="00AA11F7"/>
    <w:rsid w:val="00AA227D"/>
    <w:rsid w:val="00AA2E95"/>
    <w:rsid w:val="00AA4FDF"/>
    <w:rsid w:val="00AB04E8"/>
    <w:rsid w:val="00AB05FE"/>
    <w:rsid w:val="00AB2911"/>
    <w:rsid w:val="00AB2DA4"/>
    <w:rsid w:val="00AB6246"/>
    <w:rsid w:val="00AB624A"/>
    <w:rsid w:val="00AB659A"/>
    <w:rsid w:val="00AB7415"/>
    <w:rsid w:val="00AC1356"/>
    <w:rsid w:val="00AC1CA4"/>
    <w:rsid w:val="00AC3891"/>
    <w:rsid w:val="00AC4B34"/>
    <w:rsid w:val="00AC5E22"/>
    <w:rsid w:val="00AD3999"/>
    <w:rsid w:val="00AD4AC4"/>
    <w:rsid w:val="00AD66D5"/>
    <w:rsid w:val="00AD66FB"/>
    <w:rsid w:val="00AD6B9C"/>
    <w:rsid w:val="00AD70E1"/>
    <w:rsid w:val="00AE0FC9"/>
    <w:rsid w:val="00AE1CC2"/>
    <w:rsid w:val="00AE3B15"/>
    <w:rsid w:val="00AE448E"/>
    <w:rsid w:val="00AE48E4"/>
    <w:rsid w:val="00AE63C5"/>
    <w:rsid w:val="00AF03C5"/>
    <w:rsid w:val="00AF08E8"/>
    <w:rsid w:val="00AF0A22"/>
    <w:rsid w:val="00AF6D90"/>
    <w:rsid w:val="00AF7449"/>
    <w:rsid w:val="00B0005E"/>
    <w:rsid w:val="00B01A2D"/>
    <w:rsid w:val="00B0212F"/>
    <w:rsid w:val="00B02836"/>
    <w:rsid w:val="00B0319A"/>
    <w:rsid w:val="00B049E1"/>
    <w:rsid w:val="00B05A02"/>
    <w:rsid w:val="00B05B96"/>
    <w:rsid w:val="00B0695B"/>
    <w:rsid w:val="00B12CBD"/>
    <w:rsid w:val="00B16595"/>
    <w:rsid w:val="00B21093"/>
    <w:rsid w:val="00B22A14"/>
    <w:rsid w:val="00B24FE8"/>
    <w:rsid w:val="00B25532"/>
    <w:rsid w:val="00B26261"/>
    <w:rsid w:val="00B3313C"/>
    <w:rsid w:val="00B3518D"/>
    <w:rsid w:val="00B35C52"/>
    <w:rsid w:val="00B3647D"/>
    <w:rsid w:val="00B400D3"/>
    <w:rsid w:val="00B40547"/>
    <w:rsid w:val="00B4210C"/>
    <w:rsid w:val="00B430A6"/>
    <w:rsid w:val="00B43781"/>
    <w:rsid w:val="00B4407D"/>
    <w:rsid w:val="00B44211"/>
    <w:rsid w:val="00B45980"/>
    <w:rsid w:val="00B47D80"/>
    <w:rsid w:val="00B53ACD"/>
    <w:rsid w:val="00B53F43"/>
    <w:rsid w:val="00B550A0"/>
    <w:rsid w:val="00B56B68"/>
    <w:rsid w:val="00B60CE8"/>
    <w:rsid w:val="00B61B67"/>
    <w:rsid w:val="00B62F66"/>
    <w:rsid w:val="00B62F8B"/>
    <w:rsid w:val="00B6394F"/>
    <w:rsid w:val="00B64392"/>
    <w:rsid w:val="00B653EE"/>
    <w:rsid w:val="00B65826"/>
    <w:rsid w:val="00B66986"/>
    <w:rsid w:val="00B66B34"/>
    <w:rsid w:val="00B66F2B"/>
    <w:rsid w:val="00B67146"/>
    <w:rsid w:val="00B71947"/>
    <w:rsid w:val="00B71F21"/>
    <w:rsid w:val="00B755DC"/>
    <w:rsid w:val="00B7641C"/>
    <w:rsid w:val="00B767F2"/>
    <w:rsid w:val="00B769D5"/>
    <w:rsid w:val="00B82ED2"/>
    <w:rsid w:val="00B834E1"/>
    <w:rsid w:val="00B846AF"/>
    <w:rsid w:val="00B847D2"/>
    <w:rsid w:val="00B84C0B"/>
    <w:rsid w:val="00B85A1E"/>
    <w:rsid w:val="00B93054"/>
    <w:rsid w:val="00B93F8A"/>
    <w:rsid w:val="00B94E12"/>
    <w:rsid w:val="00B95410"/>
    <w:rsid w:val="00B962B1"/>
    <w:rsid w:val="00B96541"/>
    <w:rsid w:val="00B96CB6"/>
    <w:rsid w:val="00B9769B"/>
    <w:rsid w:val="00B97FBB"/>
    <w:rsid w:val="00BA4A1D"/>
    <w:rsid w:val="00BB01A2"/>
    <w:rsid w:val="00BB0F7E"/>
    <w:rsid w:val="00BB15BC"/>
    <w:rsid w:val="00BB1C51"/>
    <w:rsid w:val="00BB1CF8"/>
    <w:rsid w:val="00BB3795"/>
    <w:rsid w:val="00BB37A8"/>
    <w:rsid w:val="00BB6308"/>
    <w:rsid w:val="00BB63A1"/>
    <w:rsid w:val="00BB668D"/>
    <w:rsid w:val="00BB72E6"/>
    <w:rsid w:val="00BC1781"/>
    <w:rsid w:val="00BC257F"/>
    <w:rsid w:val="00BC29BB"/>
    <w:rsid w:val="00BC3A8B"/>
    <w:rsid w:val="00BC4AD6"/>
    <w:rsid w:val="00BC592E"/>
    <w:rsid w:val="00BC6079"/>
    <w:rsid w:val="00BC6817"/>
    <w:rsid w:val="00BD244E"/>
    <w:rsid w:val="00BD2852"/>
    <w:rsid w:val="00BD3327"/>
    <w:rsid w:val="00BD52A6"/>
    <w:rsid w:val="00BD6635"/>
    <w:rsid w:val="00BD7698"/>
    <w:rsid w:val="00BD7ED8"/>
    <w:rsid w:val="00BE061E"/>
    <w:rsid w:val="00BE327E"/>
    <w:rsid w:val="00BE3607"/>
    <w:rsid w:val="00BE4541"/>
    <w:rsid w:val="00BE4E60"/>
    <w:rsid w:val="00BE515D"/>
    <w:rsid w:val="00BE54AF"/>
    <w:rsid w:val="00BE6BEF"/>
    <w:rsid w:val="00BF197C"/>
    <w:rsid w:val="00BF29DA"/>
    <w:rsid w:val="00BF3A14"/>
    <w:rsid w:val="00BF3BAF"/>
    <w:rsid w:val="00BF6170"/>
    <w:rsid w:val="00BF6781"/>
    <w:rsid w:val="00BF6BED"/>
    <w:rsid w:val="00BF7B6B"/>
    <w:rsid w:val="00C0007E"/>
    <w:rsid w:val="00C00137"/>
    <w:rsid w:val="00C0018B"/>
    <w:rsid w:val="00C01888"/>
    <w:rsid w:val="00C02983"/>
    <w:rsid w:val="00C02EB0"/>
    <w:rsid w:val="00C0744E"/>
    <w:rsid w:val="00C159E8"/>
    <w:rsid w:val="00C200AC"/>
    <w:rsid w:val="00C211F3"/>
    <w:rsid w:val="00C2303B"/>
    <w:rsid w:val="00C2385F"/>
    <w:rsid w:val="00C257CC"/>
    <w:rsid w:val="00C25A59"/>
    <w:rsid w:val="00C26133"/>
    <w:rsid w:val="00C266C6"/>
    <w:rsid w:val="00C267E1"/>
    <w:rsid w:val="00C26E0C"/>
    <w:rsid w:val="00C270A1"/>
    <w:rsid w:val="00C318A0"/>
    <w:rsid w:val="00C32C8D"/>
    <w:rsid w:val="00C33269"/>
    <w:rsid w:val="00C334B7"/>
    <w:rsid w:val="00C339E0"/>
    <w:rsid w:val="00C37200"/>
    <w:rsid w:val="00C416FA"/>
    <w:rsid w:val="00C4300F"/>
    <w:rsid w:val="00C46264"/>
    <w:rsid w:val="00C50DCF"/>
    <w:rsid w:val="00C51497"/>
    <w:rsid w:val="00C514D6"/>
    <w:rsid w:val="00C522C6"/>
    <w:rsid w:val="00C531A1"/>
    <w:rsid w:val="00C53988"/>
    <w:rsid w:val="00C5527C"/>
    <w:rsid w:val="00C60BDC"/>
    <w:rsid w:val="00C60E2C"/>
    <w:rsid w:val="00C61CA6"/>
    <w:rsid w:val="00C61DF7"/>
    <w:rsid w:val="00C6229A"/>
    <w:rsid w:val="00C62F4D"/>
    <w:rsid w:val="00C65058"/>
    <w:rsid w:val="00C67A7A"/>
    <w:rsid w:val="00C67F6B"/>
    <w:rsid w:val="00C72B49"/>
    <w:rsid w:val="00C74063"/>
    <w:rsid w:val="00C74A7F"/>
    <w:rsid w:val="00C74D10"/>
    <w:rsid w:val="00C761D8"/>
    <w:rsid w:val="00C76203"/>
    <w:rsid w:val="00C80AC7"/>
    <w:rsid w:val="00C81A5D"/>
    <w:rsid w:val="00C83C3C"/>
    <w:rsid w:val="00C84533"/>
    <w:rsid w:val="00C848B5"/>
    <w:rsid w:val="00C867CA"/>
    <w:rsid w:val="00C86B34"/>
    <w:rsid w:val="00C9087E"/>
    <w:rsid w:val="00C90A31"/>
    <w:rsid w:val="00C91A98"/>
    <w:rsid w:val="00C9315B"/>
    <w:rsid w:val="00C93E8B"/>
    <w:rsid w:val="00C94942"/>
    <w:rsid w:val="00C953A6"/>
    <w:rsid w:val="00C96CD4"/>
    <w:rsid w:val="00CA2E3A"/>
    <w:rsid w:val="00CA3177"/>
    <w:rsid w:val="00CA5404"/>
    <w:rsid w:val="00CA79A8"/>
    <w:rsid w:val="00CB007B"/>
    <w:rsid w:val="00CB2A2A"/>
    <w:rsid w:val="00CB5095"/>
    <w:rsid w:val="00CB5F09"/>
    <w:rsid w:val="00CB65F2"/>
    <w:rsid w:val="00CC1C02"/>
    <w:rsid w:val="00CC1E30"/>
    <w:rsid w:val="00CC1F1E"/>
    <w:rsid w:val="00CC48E2"/>
    <w:rsid w:val="00CC64BB"/>
    <w:rsid w:val="00CC7B44"/>
    <w:rsid w:val="00CD0079"/>
    <w:rsid w:val="00CD2F88"/>
    <w:rsid w:val="00CD4BDB"/>
    <w:rsid w:val="00CD5A6D"/>
    <w:rsid w:val="00CD64A1"/>
    <w:rsid w:val="00CD7B84"/>
    <w:rsid w:val="00CE1085"/>
    <w:rsid w:val="00CE10A2"/>
    <w:rsid w:val="00CE167C"/>
    <w:rsid w:val="00CE2080"/>
    <w:rsid w:val="00CE3F65"/>
    <w:rsid w:val="00CE7E22"/>
    <w:rsid w:val="00CF0970"/>
    <w:rsid w:val="00CF1A93"/>
    <w:rsid w:val="00CF267B"/>
    <w:rsid w:val="00CF2D79"/>
    <w:rsid w:val="00CF3E74"/>
    <w:rsid w:val="00CF5B07"/>
    <w:rsid w:val="00CF703A"/>
    <w:rsid w:val="00CF7BE2"/>
    <w:rsid w:val="00D00AA1"/>
    <w:rsid w:val="00D0180A"/>
    <w:rsid w:val="00D06E02"/>
    <w:rsid w:val="00D11965"/>
    <w:rsid w:val="00D11AF0"/>
    <w:rsid w:val="00D11DB7"/>
    <w:rsid w:val="00D1249B"/>
    <w:rsid w:val="00D1312C"/>
    <w:rsid w:val="00D15FCD"/>
    <w:rsid w:val="00D20CB4"/>
    <w:rsid w:val="00D20E5E"/>
    <w:rsid w:val="00D223E2"/>
    <w:rsid w:val="00D2523F"/>
    <w:rsid w:val="00D252D9"/>
    <w:rsid w:val="00D25867"/>
    <w:rsid w:val="00D25CE5"/>
    <w:rsid w:val="00D3022B"/>
    <w:rsid w:val="00D31B95"/>
    <w:rsid w:val="00D3213A"/>
    <w:rsid w:val="00D3343C"/>
    <w:rsid w:val="00D33886"/>
    <w:rsid w:val="00D4064E"/>
    <w:rsid w:val="00D406B0"/>
    <w:rsid w:val="00D44134"/>
    <w:rsid w:val="00D44AF5"/>
    <w:rsid w:val="00D44E65"/>
    <w:rsid w:val="00D45027"/>
    <w:rsid w:val="00D4706F"/>
    <w:rsid w:val="00D501FA"/>
    <w:rsid w:val="00D53EA1"/>
    <w:rsid w:val="00D541D8"/>
    <w:rsid w:val="00D5543E"/>
    <w:rsid w:val="00D55FB5"/>
    <w:rsid w:val="00D60479"/>
    <w:rsid w:val="00D633B8"/>
    <w:rsid w:val="00D655D8"/>
    <w:rsid w:val="00D671B0"/>
    <w:rsid w:val="00D67F34"/>
    <w:rsid w:val="00D70942"/>
    <w:rsid w:val="00D71EFB"/>
    <w:rsid w:val="00D72BF0"/>
    <w:rsid w:val="00D740F3"/>
    <w:rsid w:val="00D744DC"/>
    <w:rsid w:val="00D7468E"/>
    <w:rsid w:val="00D759C6"/>
    <w:rsid w:val="00D76417"/>
    <w:rsid w:val="00D77411"/>
    <w:rsid w:val="00D77725"/>
    <w:rsid w:val="00D77D87"/>
    <w:rsid w:val="00D81C26"/>
    <w:rsid w:val="00D81DA6"/>
    <w:rsid w:val="00D820B6"/>
    <w:rsid w:val="00D820BF"/>
    <w:rsid w:val="00D83437"/>
    <w:rsid w:val="00D84361"/>
    <w:rsid w:val="00D87C1D"/>
    <w:rsid w:val="00D92756"/>
    <w:rsid w:val="00D92EB4"/>
    <w:rsid w:val="00D933CC"/>
    <w:rsid w:val="00D93F5B"/>
    <w:rsid w:val="00D954EC"/>
    <w:rsid w:val="00D95529"/>
    <w:rsid w:val="00D95841"/>
    <w:rsid w:val="00D96C93"/>
    <w:rsid w:val="00D97818"/>
    <w:rsid w:val="00DA053B"/>
    <w:rsid w:val="00DA2413"/>
    <w:rsid w:val="00DA4632"/>
    <w:rsid w:val="00DA4A6C"/>
    <w:rsid w:val="00DB0016"/>
    <w:rsid w:val="00DB193D"/>
    <w:rsid w:val="00DB224C"/>
    <w:rsid w:val="00DB27EC"/>
    <w:rsid w:val="00DB34B7"/>
    <w:rsid w:val="00DB5E54"/>
    <w:rsid w:val="00DB6D3D"/>
    <w:rsid w:val="00DB6EED"/>
    <w:rsid w:val="00DB783A"/>
    <w:rsid w:val="00DC109D"/>
    <w:rsid w:val="00DC126C"/>
    <w:rsid w:val="00DC129A"/>
    <w:rsid w:val="00DC52B6"/>
    <w:rsid w:val="00DC5EEB"/>
    <w:rsid w:val="00DC63D9"/>
    <w:rsid w:val="00DD2339"/>
    <w:rsid w:val="00DD341D"/>
    <w:rsid w:val="00DD3A3B"/>
    <w:rsid w:val="00DD4461"/>
    <w:rsid w:val="00DD5C43"/>
    <w:rsid w:val="00DD6AFA"/>
    <w:rsid w:val="00DD6F1D"/>
    <w:rsid w:val="00DE24F1"/>
    <w:rsid w:val="00DE5F89"/>
    <w:rsid w:val="00DE675A"/>
    <w:rsid w:val="00DE7993"/>
    <w:rsid w:val="00DF0988"/>
    <w:rsid w:val="00DF1D2E"/>
    <w:rsid w:val="00DF49B4"/>
    <w:rsid w:val="00DF4E7B"/>
    <w:rsid w:val="00DF674E"/>
    <w:rsid w:val="00DF7BBA"/>
    <w:rsid w:val="00DF7F4C"/>
    <w:rsid w:val="00E04C36"/>
    <w:rsid w:val="00E074BA"/>
    <w:rsid w:val="00E11186"/>
    <w:rsid w:val="00E11B74"/>
    <w:rsid w:val="00E20B56"/>
    <w:rsid w:val="00E21D71"/>
    <w:rsid w:val="00E234C1"/>
    <w:rsid w:val="00E257E8"/>
    <w:rsid w:val="00E26CB4"/>
    <w:rsid w:val="00E27654"/>
    <w:rsid w:val="00E30ED4"/>
    <w:rsid w:val="00E3102C"/>
    <w:rsid w:val="00E327B6"/>
    <w:rsid w:val="00E35719"/>
    <w:rsid w:val="00E35C70"/>
    <w:rsid w:val="00E3618B"/>
    <w:rsid w:val="00E366B3"/>
    <w:rsid w:val="00E408CE"/>
    <w:rsid w:val="00E40C25"/>
    <w:rsid w:val="00E40F6A"/>
    <w:rsid w:val="00E4169F"/>
    <w:rsid w:val="00E42AFF"/>
    <w:rsid w:val="00E436BB"/>
    <w:rsid w:val="00E51202"/>
    <w:rsid w:val="00E51A74"/>
    <w:rsid w:val="00E52137"/>
    <w:rsid w:val="00E5638F"/>
    <w:rsid w:val="00E60830"/>
    <w:rsid w:val="00E62E3A"/>
    <w:rsid w:val="00E63C98"/>
    <w:rsid w:val="00E66F23"/>
    <w:rsid w:val="00E728B1"/>
    <w:rsid w:val="00E72F77"/>
    <w:rsid w:val="00E7378C"/>
    <w:rsid w:val="00E7490A"/>
    <w:rsid w:val="00E762D3"/>
    <w:rsid w:val="00E765DB"/>
    <w:rsid w:val="00E77535"/>
    <w:rsid w:val="00E81FC6"/>
    <w:rsid w:val="00E84138"/>
    <w:rsid w:val="00E8473B"/>
    <w:rsid w:val="00E85280"/>
    <w:rsid w:val="00E86407"/>
    <w:rsid w:val="00E87D07"/>
    <w:rsid w:val="00E93189"/>
    <w:rsid w:val="00E93E27"/>
    <w:rsid w:val="00E93E51"/>
    <w:rsid w:val="00E94AAA"/>
    <w:rsid w:val="00E94E0B"/>
    <w:rsid w:val="00E9583F"/>
    <w:rsid w:val="00E963C1"/>
    <w:rsid w:val="00E964FD"/>
    <w:rsid w:val="00E972AC"/>
    <w:rsid w:val="00E9765A"/>
    <w:rsid w:val="00EA0192"/>
    <w:rsid w:val="00EA1048"/>
    <w:rsid w:val="00EA682F"/>
    <w:rsid w:val="00EB1D1E"/>
    <w:rsid w:val="00EB295B"/>
    <w:rsid w:val="00EB2C04"/>
    <w:rsid w:val="00EB34C2"/>
    <w:rsid w:val="00EB3CA8"/>
    <w:rsid w:val="00EB408A"/>
    <w:rsid w:val="00EB6CF5"/>
    <w:rsid w:val="00EB7FDF"/>
    <w:rsid w:val="00EC0206"/>
    <w:rsid w:val="00EC0922"/>
    <w:rsid w:val="00EC1EF6"/>
    <w:rsid w:val="00EC44E0"/>
    <w:rsid w:val="00EC6277"/>
    <w:rsid w:val="00EC6D84"/>
    <w:rsid w:val="00EC6F7E"/>
    <w:rsid w:val="00EC775C"/>
    <w:rsid w:val="00EC7E67"/>
    <w:rsid w:val="00ED13EB"/>
    <w:rsid w:val="00ED142B"/>
    <w:rsid w:val="00ED185E"/>
    <w:rsid w:val="00ED2311"/>
    <w:rsid w:val="00ED26E9"/>
    <w:rsid w:val="00ED4F4A"/>
    <w:rsid w:val="00ED504F"/>
    <w:rsid w:val="00ED63F4"/>
    <w:rsid w:val="00ED640A"/>
    <w:rsid w:val="00ED7BDC"/>
    <w:rsid w:val="00EE01B8"/>
    <w:rsid w:val="00EE11C5"/>
    <w:rsid w:val="00EE12CB"/>
    <w:rsid w:val="00EE4E39"/>
    <w:rsid w:val="00EE5FED"/>
    <w:rsid w:val="00EE6857"/>
    <w:rsid w:val="00EE6E6D"/>
    <w:rsid w:val="00EF01FB"/>
    <w:rsid w:val="00EF1AF4"/>
    <w:rsid w:val="00EF3BA0"/>
    <w:rsid w:val="00EF40D6"/>
    <w:rsid w:val="00EF4A3D"/>
    <w:rsid w:val="00EF5663"/>
    <w:rsid w:val="00EF752C"/>
    <w:rsid w:val="00F00524"/>
    <w:rsid w:val="00F0430F"/>
    <w:rsid w:val="00F11D4B"/>
    <w:rsid w:val="00F12C74"/>
    <w:rsid w:val="00F1671D"/>
    <w:rsid w:val="00F16E14"/>
    <w:rsid w:val="00F16EC6"/>
    <w:rsid w:val="00F21756"/>
    <w:rsid w:val="00F218A9"/>
    <w:rsid w:val="00F220EF"/>
    <w:rsid w:val="00F30E5A"/>
    <w:rsid w:val="00F32862"/>
    <w:rsid w:val="00F331AA"/>
    <w:rsid w:val="00F33D2F"/>
    <w:rsid w:val="00F34356"/>
    <w:rsid w:val="00F35D92"/>
    <w:rsid w:val="00F3660A"/>
    <w:rsid w:val="00F375E8"/>
    <w:rsid w:val="00F3764F"/>
    <w:rsid w:val="00F42EA3"/>
    <w:rsid w:val="00F43075"/>
    <w:rsid w:val="00F446F7"/>
    <w:rsid w:val="00F44719"/>
    <w:rsid w:val="00F51029"/>
    <w:rsid w:val="00F51D87"/>
    <w:rsid w:val="00F522A2"/>
    <w:rsid w:val="00F527B3"/>
    <w:rsid w:val="00F531E1"/>
    <w:rsid w:val="00F5398D"/>
    <w:rsid w:val="00F57E02"/>
    <w:rsid w:val="00F60142"/>
    <w:rsid w:val="00F622EF"/>
    <w:rsid w:val="00F643C6"/>
    <w:rsid w:val="00F648B6"/>
    <w:rsid w:val="00F64F1F"/>
    <w:rsid w:val="00F65078"/>
    <w:rsid w:val="00F65901"/>
    <w:rsid w:val="00F6649D"/>
    <w:rsid w:val="00F67A7C"/>
    <w:rsid w:val="00F70473"/>
    <w:rsid w:val="00F7210C"/>
    <w:rsid w:val="00F73922"/>
    <w:rsid w:val="00F74E76"/>
    <w:rsid w:val="00F7500E"/>
    <w:rsid w:val="00F77639"/>
    <w:rsid w:val="00F77E43"/>
    <w:rsid w:val="00F80A62"/>
    <w:rsid w:val="00F82480"/>
    <w:rsid w:val="00F8270C"/>
    <w:rsid w:val="00F82D6B"/>
    <w:rsid w:val="00F85FC4"/>
    <w:rsid w:val="00F86178"/>
    <w:rsid w:val="00F86244"/>
    <w:rsid w:val="00F8694C"/>
    <w:rsid w:val="00F8745B"/>
    <w:rsid w:val="00F908E3"/>
    <w:rsid w:val="00F91A7B"/>
    <w:rsid w:val="00F92C68"/>
    <w:rsid w:val="00F95625"/>
    <w:rsid w:val="00FA3662"/>
    <w:rsid w:val="00FA3E42"/>
    <w:rsid w:val="00FA43CB"/>
    <w:rsid w:val="00FA522A"/>
    <w:rsid w:val="00FA5409"/>
    <w:rsid w:val="00FB158C"/>
    <w:rsid w:val="00FB23F7"/>
    <w:rsid w:val="00FB261A"/>
    <w:rsid w:val="00FB38D7"/>
    <w:rsid w:val="00FB3A1A"/>
    <w:rsid w:val="00FB3FDD"/>
    <w:rsid w:val="00FB49C3"/>
    <w:rsid w:val="00FB4E9A"/>
    <w:rsid w:val="00FB71EE"/>
    <w:rsid w:val="00FC119D"/>
    <w:rsid w:val="00FC144C"/>
    <w:rsid w:val="00FC18F5"/>
    <w:rsid w:val="00FC5D35"/>
    <w:rsid w:val="00FC6338"/>
    <w:rsid w:val="00FC7056"/>
    <w:rsid w:val="00FD581D"/>
    <w:rsid w:val="00FD5CE2"/>
    <w:rsid w:val="00FD6B8F"/>
    <w:rsid w:val="00FD7510"/>
    <w:rsid w:val="00FD797F"/>
    <w:rsid w:val="00FE03A5"/>
    <w:rsid w:val="00FE13C8"/>
    <w:rsid w:val="00FE38E0"/>
    <w:rsid w:val="00FE396C"/>
    <w:rsid w:val="00FE3BA5"/>
    <w:rsid w:val="00FE3DC6"/>
    <w:rsid w:val="00FE5976"/>
    <w:rsid w:val="00FE5F27"/>
    <w:rsid w:val="00FE6DE8"/>
    <w:rsid w:val="00FE6FEF"/>
    <w:rsid w:val="00FE7722"/>
    <w:rsid w:val="00FF0891"/>
    <w:rsid w:val="00FF0A3A"/>
    <w:rsid w:val="00FF17E2"/>
    <w:rsid w:val="00FF2C9E"/>
    <w:rsid w:val="00FF30E0"/>
    <w:rsid w:val="00FF467F"/>
    <w:rsid w:val="00FF61CC"/>
    <w:rsid w:val="00FF7C8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C6A29"/>
  <w15:docId w15:val="{18960573-46C3-4AE3-A817-C45144B3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662"/>
    <w:rPr>
      <w:sz w:val="24"/>
      <w:szCs w:val="24"/>
      <w:lang w:eastAsia="es-ES"/>
    </w:rPr>
  </w:style>
  <w:style w:type="paragraph" w:styleId="Ttulo2">
    <w:name w:val="heading 2"/>
    <w:basedOn w:val="Normal"/>
    <w:next w:val="Normal"/>
    <w:qFormat/>
    <w:rsid w:val="00205333"/>
    <w:pPr>
      <w:keepNext/>
      <w:jc w:val="both"/>
      <w:outlineLvl w:val="1"/>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A57E0F"/>
    <w:rPr>
      <w:sz w:val="16"/>
      <w:szCs w:val="16"/>
    </w:rPr>
  </w:style>
  <w:style w:type="paragraph" w:styleId="Textocomentario">
    <w:name w:val="annotation text"/>
    <w:basedOn w:val="Normal"/>
    <w:semiHidden/>
    <w:rsid w:val="00A57E0F"/>
    <w:rPr>
      <w:sz w:val="20"/>
      <w:szCs w:val="20"/>
    </w:rPr>
  </w:style>
  <w:style w:type="paragraph" w:styleId="Asuntodelcomentario">
    <w:name w:val="annotation subject"/>
    <w:basedOn w:val="Textocomentario"/>
    <w:next w:val="Textocomentario"/>
    <w:semiHidden/>
    <w:rsid w:val="00A57E0F"/>
    <w:rPr>
      <w:b/>
      <w:bCs/>
    </w:rPr>
  </w:style>
  <w:style w:type="paragraph" w:styleId="Textodeglobo">
    <w:name w:val="Balloon Text"/>
    <w:basedOn w:val="Normal"/>
    <w:semiHidden/>
    <w:rsid w:val="00A57E0F"/>
    <w:rPr>
      <w:rFonts w:ascii="Tahoma" w:hAnsi="Tahoma" w:cs="Tahoma"/>
      <w:sz w:val="16"/>
      <w:szCs w:val="16"/>
    </w:rPr>
  </w:style>
  <w:style w:type="paragraph" w:styleId="Textoindependiente">
    <w:name w:val="Body Text"/>
    <w:basedOn w:val="Normal"/>
    <w:rsid w:val="00205333"/>
    <w:pPr>
      <w:jc w:val="both"/>
    </w:pPr>
    <w:rPr>
      <w:szCs w:val="20"/>
      <w:lang w:val="es-MX"/>
    </w:rPr>
  </w:style>
  <w:style w:type="paragraph" w:styleId="Sangra2detindependiente">
    <w:name w:val="Body Text Indent 2"/>
    <w:basedOn w:val="Normal"/>
    <w:rsid w:val="00205333"/>
    <w:pPr>
      <w:ind w:left="1134" w:hanging="567"/>
      <w:jc w:val="both"/>
    </w:pPr>
    <w:rPr>
      <w:szCs w:val="20"/>
      <w:lang w:val="es-MX"/>
    </w:rPr>
  </w:style>
  <w:style w:type="paragraph" w:styleId="Textoindependiente2">
    <w:name w:val="Body Text 2"/>
    <w:basedOn w:val="Normal"/>
    <w:rsid w:val="00205333"/>
    <w:pPr>
      <w:jc w:val="both"/>
    </w:pPr>
    <w:rPr>
      <w:sz w:val="20"/>
      <w:szCs w:val="20"/>
      <w:lang w:val="en-US"/>
    </w:rPr>
  </w:style>
  <w:style w:type="paragraph" w:styleId="Ttulo">
    <w:name w:val="Title"/>
    <w:basedOn w:val="Normal"/>
    <w:qFormat/>
    <w:rsid w:val="00205333"/>
    <w:pPr>
      <w:jc w:val="center"/>
    </w:pPr>
    <w:rPr>
      <w:rFonts w:ascii="Arial" w:hAnsi="Arial" w:cs="Arial"/>
      <w:b/>
      <w:bCs/>
      <w:iCs/>
      <w:sz w:val="40"/>
      <w:szCs w:val="20"/>
      <w:lang w:val="es-MX"/>
    </w:rPr>
  </w:style>
  <w:style w:type="character" w:styleId="Hipervnculo">
    <w:name w:val="Hyperlink"/>
    <w:rsid w:val="00205333"/>
    <w:rPr>
      <w:color w:val="0000FF"/>
      <w:u w:val="single"/>
    </w:rPr>
  </w:style>
  <w:style w:type="paragraph" w:styleId="Textoindependiente3">
    <w:name w:val="Body Text 3"/>
    <w:basedOn w:val="Normal"/>
    <w:rsid w:val="00205333"/>
    <w:pPr>
      <w:jc w:val="both"/>
    </w:pPr>
    <w:rPr>
      <w:rFonts w:ascii="Arial" w:hAnsi="Arial" w:cs="Arial"/>
      <w:sz w:val="22"/>
      <w:szCs w:val="20"/>
    </w:rPr>
  </w:style>
  <w:style w:type="paragraph" w:styleId="Textonotaalfinal">
    <w:name w:val="endnote text"/>
    <w:basedOn w:val="Normal"/>
    <w:semiHidden/>
    <w:rsid w:val="00205333"/>
    <w:rPr>
      <w:sz w:val="20"/>
      <w:szCs w:val="20"/>
      <w:lang w:val="en-US"/>
    </w:rPr>
  </w:style>
  <w:style w:type="character" w:styleId="Refdenotaalfinal">
    <w:name w:val="endnote reference"/>
    <w:semiHidden/>
    <w:rsid w:val="00205333"/>
    <w:rPr>
      <w:vertAlign w:val="superscript"/>
    </w:rPr>
  </w:style>
  <w:style w:type="paragraph" w:styleId="NormalWeb">
    <w:name w:val="Normal (Web)"/>
    <w:basedOn w:val="Normal"/>
    <w:uiPriority w:val="99"/>
    <w:rsid w:val="007900DE"/>
    <w:pPr>
      <w:spacing w:before="100" w:beforeAutospacing="1" w:after="100" w:afterAutospacing="1"/>
    </w:pPr>
  </w:style>
  <w:style w:type="table" w:styleId="Tablaconcuadrcula">
    <w:name w:val="Table Grid"/>
    <w:basedOn w:val="Tablanormal"/>
    <w:rsid w:val="00553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ED2311"/>
    <w:pPr>
      <w:tabs>
        <w:tab w:val="center" w:pos="4252"/>
        <w:tab w:val="right" w:pos="8504"/>
      </w:tabs>
    </w:pPr>
  </w:style>
  <w:style w:type="paragraph" w:styleId="Piedepgina">
    <w:name w:val="footer"/>
    <w:basedOn w:val="Normal"/>
    <w:link w:val="PiedepginaCar"/>
    <w:uiPriority w:val="99"/>
    <w:rsid w:val="00ED2311"/>
    <w:pPr>
      <w:tabs>
        <w:tab w:val="center" w:pos="4252"/>
        <w:tab w:val="right" w:pos="8504"/>
      </w:tabs>
    </w:pPr>
  </w:style>
  <w:style w:type="paragraph" w:styleId="Mapadeldocumento">
    <w:name w:val="Document Map"/>
    <w:basedOn w:val="Normal"/>
    <w:semiHidden/>
    <w:rsid w:val="00C84533"/>
    <w:pPr>
      <w:shd w:val="clear" w:color="auto" w:fill="000080"/>
    </w:pPr>
    <w:rPr>
      <w:rFonts w:ascii="Tahoma" w:hAnsi="Tahoma" w:cs="Tahoma"/>
      <w:sz w:val="20"/>
      <w:szCs w:val="20"/>
    </w:rPr>
  </w:style>
  <w:style w:type="character" w:styleId="Nmerodepgina">
    <w:name w:val="page number"/>
    <w:basedOn w:val="Fuentedeprrafopredeter"/>
    <w:rsid w:val="00970ADC"/>
  </w:style>
  <w:style w:type="paragraph" w:styleId="Prrafodelista">
    <w:name w:val="List Paragraph"/>
    <w:basedOn w:val="Normal"/>
    <w:uiPriority w:val="34"/>
    <w:qFormat/>
    <w:rsid w:val="00DA4632"/>
    <w:pPr>
      <w:ind w:left="720"/>
    </w:pPr>
  </w:style>
  <w:style w:type="character" w:customStyle="1" w:styleId="EncabezadoCar">
    <w:name w:val="Encabezado Car"/>
    <w:link w:val="Encabezado"/>
    <w:uiPriority w:val="99"/>
    <w:rsid w:val="008A40B6"/>
    <w:rPr>
      <w:sz w:val="24"/>
      <w:szCs w:val="24"/>
      <w:lang w:val="es-AR" w:eastAsia="es-ES"/>
    </w:rPr>
  </w:style>
  <w:style w:type="character" w:customStyle="1" w:styleId="PiedepginaCar">
    <w:name w:val="Pie de página Car"/>
    <w:link w:val="Piedepgina"/>
    <w:uiPriority w:val="99"/>
    <w:rsid w:val="004F0E01"/>
    <w:rPr>
      <w:sz w:val="24"/>
      <w:szCs w:val="24"/>
      <w:lang w:val="es-AR" w:eastAsia="es-ES"/>
    </w:rPr>
  </w:style>
  <w:style w:type="paragraph" w:customStyle="1" w:styleId="Listavistosa-nfasis11">
    <w:name w:val="Lista vistosa - Énfasis 11"/>
    <w:basedOn w:val="Normal"/>
    <w:uiPriority w:val="34"/>
    <w:qFormat/>
    <w:rsid w:val="003A7BD9"/>
    <w:pPr>
      <w:ind w:left="720"/>
      <w:contextualSpacing/>
    </w:pPr>
    <w:rPr>
      <w:rFonts w:eastAsia="MS Mincho"/>
      <w:lang w:val="es-ES"/>
    </w:rPr>
  </w:style>
  <w:style w:type="paragraph" w:customStyle="1" w:styleId="s9">
    <w:name w:val="s9"/>
    <w:basedOn w:val="Normal"/>
    <w:rsid w:val="00DF49B4"/>
    <w:pPr>
      <w:jc w:val="both"/>
    </w:pPr>
    <w:rPr>
      <w:rFonts w:ascii="Helvetica" w:hAnsi="Helvetica" w:cs="Helvetica"/>
      <w:sz w:val="20"/>
      <w:szCs w:val="20"/>
      <w:lang w:val="es-ES" w:eastAsia="ko-KR"/>
    </w:rPr>
  </w:style>
  <w:style w:type="paragraph" w:styleId="Sangradetextonormal">
    <w:name w:val="Body Text Indent"/>
    <w:basedOn w:val="Normal"/>
    <w:link w:val="SangradetextonormalCar"/>
    <w:rsid w:val="000F14AE"/>
    <w:pPr>
      <w:spacing w:after="120"/>
      <w:ind w:left="283"/>
    </w:pPr>
    <w:rPr>
      <w:lang w:val="es-ES"/>
    </w:rPr>
  </w:style>
  <w:style w:type="character" w:customStyle="1" w:styleId="SangradetextonormalCar">
    <w:name w:val="Sangría de texto normal Car"/>
    <w:link w:val="Sangradetextonormal"/>
    <w:rsid w:val="000F14AE"/>
    <w:rPr>
      <w:sz w:val="24"/>
      <w:szCs w:val="24"/>
      <w:lang w:val="es-ES" w:eastAsia="es-ES"/>
    </w:rPr>
  </w:style>
  <w:style w:type="paragraph" w:customStyle="1" w:styleId="Ttulo11">
    <w:name w:val="Título 11"/>
    <w:basedOn w:val="Normal"/>
    <w:uiPriority w:val="1"/>
    <w:qFormat/>
    <w:rsid w:val="00FC6338"/>
    <w:pPr>
      <w:widowControl w:val="0"/>
      <w:autoSpaceDE w:val="0"/>
      <w:autoSpaceDN w:val="0"/>
      <w:adjustRightInd w:val="0"/>
      <w:spacing w:before="11"/>
      <w:ind w:left="101"/>
      <w:outlineLvl w:val="0"/>
    </w:pPr>
    <w:rPr>
      <w:rFonts w:ascii="Arial" w:hAnsi="Arial" w:cs="Arial"/>
      <w:b/>
      <w:bCs/>
      <w:sz w:val="22"/>
      <w:szCs w:val="22"/>
      <w:lang w:val="en-US" w:eastAsia="en-US"/>
    </w:rPr>
  </w:style>
  <w:style w:type="paragraph" w:customStyle="1" w:styleId="Ttulo21">
    <w:name w:val="Título 21"/>
    <w:basedOn w:val="Normal"/>
    <w:uiPriority w:val="1"/>
    <w:qFormat/>
    <w:rsid w:val="00FC6338"/>
    <w:pPr>
      <w:widowControl w:val="0"/>
      <w:autoSpaceDE w:val="0"/>
      <w:autoSpaceDN w:val="0"/>
      <w:adjustRightInd w:val="0"/>
      <w:ind w:left="101"/>
      <w:outlineLvl w:val="1"/>
    </w:pPr>
    <w:rPr>
      <w:rFonts w:ascii="Arial" w:hAnsi="Arial" w:cs="Arial"/>
      <w:sz w:val="22"/>
      <w:szCs w:val="22"/>
      <w:lang w:val="en-US" w:eastAsia="en-US"/>
    </w:rPr>
  </w:style>
  <w:style w:type="paragraph" w:customStyle="1" w:styleId="TableParagraph">
    <w:name w:val="Table Paragraph"/>
    <w:basedOn w:val="Normal"/>
    <w:uiPriority w:val="1"/>
    <w:qFormat/>
    <w:rsid w:val="00FC6338"/>
    <w:pPr>
      <w:widowControl w:val="0"/>
      <w:autoSpaceDE w:val="0"/>
      <w:autoSpaceDN w:val="0"/>
      <w:adjustRightInd w:val="0"/>
    </w:pPr>
    <w:rPr>
      <w:lang w:val="en-US" w:eastAsia="en-US"/>
    </w:rPr>
  </w:style>
  <w:style w:type="paragraph" w:styleId="Textonotapie">
    <w:name w:val="footnote text"/>
    <w:basedOn w:val="Normal"/>
    <w:link w:val="TextonotapieCar"/>
    <w:rsid w:val="00481E49"/>
    <w:rPr>
      <w:sz w:val="20"/>
      <w:szCs w:val="20"/>
    </w:rPr>
  </w:style>
  <w:style w:type="character" w:customStyle="1" w:styleId="TextonotapieCar">
    <w:name w:val="Texto nota pie Car"/>
    <w:link w:val="Textonotapie"/>
    <w:rsid w:val="00481E49"/>
    <w:rPr>
      <w:lang w:eastAsia="es-ES"/>
    </w:rPr>
  </w:style>
  <w:style w:type="character" w:styleId="Refdenotaalpie">
    <w:name w:val="footnote reference"/>
    <w:rsid w:val="00481E49"/>
    <w:rPr>
      <w:vertAlign w:val="superscript"/>
    </w:rPr>
  </w:style>
  <w:style w:type="paragraph" w:customStyle="1" w:styleId="Default">
    <w:name w:val="Default"/>
    <w:rsid w:val="007B61B9"/>
    <w:pPr>
      <w:autoSpaceDE w:val="0"/>
      <w:autoSpaceDN w:val="0"/>
      <w:adjustRightInd w:val="0"/>
    </w:pPr>
    <w:rPr>
      <w:rFonts w:ascii="Calibri" w:hAnsi="Calibri" w:cs="Calibri"/>
      <w:color w:val="000000"/>
      <w:sz w:val="24"/>
      <w:szCs w:val="24"/>
    </w:rPr>
  </w:style>
  <w:style w:type="table" w:customStyle="1" w:styleId="Tablaconcuadrcula1">
    <w:name w:val="Tabla con cuadrícula1"/>
    <w:basedOn w:val="Tablanormal"/>
    <w:next w:val="Tablaconcuadrcula"/>
    <w:uiPriority w:val="39"/>
    <w:rsid w:val="005246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81799"/>
    <w:rPr>
      <w:color w:val="808080"/>
    </w:rPr>
  </w:style>
  <w:style w:type="paragraph" w:styleId="Revisin">
    <w:name w:val="Revision"/>
    <w:hidden/>
    <w:uiPriority w:val="99"/>
    <w:semiHidden/>
    <w:rsid w:val="00EC44E0"/>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7686">
      <w:bodyDiv w:val="1"/>
      <w:marLeft w:val="0"/>
      <w:marRight w:val="0"/>
      <w:marTop w:val="0"/>
      <w:marBottom w:val="0"/>
      <w:divBdr>
        <w:top w:val="none" w:sz="0" w:space="0" w:color="auto"/>
        <w:left w:val="none" w:sz="0" w:space="0" w:color="auto"/>
        <w:bottom w:val="none" w:sz="0" w:space="0" w:color="auto"/>
        <w:right w:val="none" w:sz="0" w:space="0" w:color="auto"/>
      </w:divBdr>
    </w:div>
    <w:div w:id="105389143">
      <w:bodyDiv w:val="1"/>
      <w:marLeft w:val="0"/>
      <w:marRight w:val="0"/>
      <w:marTop w:val="0"/>
      <w:marBottom w:val="0"/>
      <w:divBdr>
        <w:top w:val="none" w:sz="0" w:space="0" w:color="auto"/>
        <w:left w:val="none" w:sz="0" w:space="0" w:color="auto"/>
        <w:bottom w:val="none" w:sz="0" w:space="0" w:color="auto"/>
        <w:right w:val="none" w:sz="0" w:space="0" w:color="auto"/>
      </w:divBdr>
    </w:div>
    <w:div w:id="202904469">
      <w:bodyDiv w:val="1"/>
      <w:marLeft w:val="0"/>
      <w:marRight w:val="0"/>
      <w:marTop w:val="0"/>
      <w:marBottom w:val="0"/>
      <w:divBdr>
        <w:top w:val="none" w:sz="0" w:space="0" w:color="auto"/>
        <w:left w:val="none" w:sz="0" w:space="0" w:color="auto"/>
        <w:bottom w:val="none" w:sz="0" w:space="0" w:color="auto"/>
        <w:right w:val="none" w:sz="0" w:space="0" w:color="auto"/>
      </w:divBdr>
    </w:div>
    <w:div w:id="591936307">
      <w:bodyDiv w:val="1"/>
      <w:marLeft w:val="0"/>
      <w:marRight w:val="0"/>
      <w:marTop w:val="0"/>
      <w:marBottom w:val="0"/>
      <w:divBdr>
        <w:top w:val="none" w:sz="0" w:space="0" w:color="auto"/>
        <w:left w:val="none" w:sz="0" w:space="0" w:color="auto"/>
        <w:bottom w:val="none" w:sz="0" w:space="0" w:color="auto"/>
        <w:right w:val="none" w:sz="0" w:space="0" w:color="auto"/>
      </w:divBdr>
    </w:div>
    <w:div w:id="700128853">
      <w:bodyDiv w:val="1"/>
      <w:marLeft w:val="0"/>
      <w:marRight w:val="0"/>
      <w:marTop w:val="0"/>
      <w:marBottom w:val="0"/>
      <w:divBdr>
        <w:top w:val="none" w:sz="0" w:space="0" w:color="auto"/>
        <w:left w:val="none" w:sz="0" w:space="0" w:color="auto"/>
        <w:bottom w:val="none" w:sz="0" w:space="0" w:color="auto"/>
        <w:right w:val="none" w:sz="0" w:space="0" w:color="auto"/>
      </w:divBdr>
    </w:div>
    <w:div w:id="728891749">
      <w:bodyDiv w:val="1"/>
      <w:marLeft w:val="0"/>
      <w:marRight w:val="0"/>
      <w:marTop w:val="0"/>
      <w:marBottom w:val="0"/>
      <w:divBdr>
        <w:top w:val="none" w:sz="0" w:space="0" w:color="auto"/>
        <w:left w:val="none" w:sz="0" w:space="0" w:color="auto"/>
        <w:bottom w:val="none" w:sz="0" w:space="0" w:color="auto"/>
        <w:right w:val="none" w:sz="0" w:space="0" w:color="auto"/>
      </w:divBdr>
    </w:div>
    <w:div w:id="754591077">
      <w:bodyDiv w:val="1"/>
      <w:marLeft w:val="0"/>
      <w:marRight w:val="0"/>
      <w:marTop w:val="0"/>
      <w:marBottom w:val="0"/>
      <w:divBdr>
        <w:top w:val="none" w:sz="0" w:space="0" w:color="auto"/>
        <w:left w:val="none" w:sz="0" w:space="0" w:color="auto"/>
        <w:bottom w:val="none" w:sz="0" w:space="0" w:color="auto"/>
        <w:right w:val="none" w:sz="0" w:space="0" w:color="auto"/>
      </w:divBdr>
    </w:div>
    <w:div w:id="817306422">
      <w:bodyDiv w:val="1"/>
      <w:marLeft w:val="0"/>
      <w:marRight w:val="0"/>
      <w:marTop w:val="0"/>
      <w:marBottom w:val="0"/>
      <w:divBdr>
        <w:top w:val="none" w:sz="0" w:space="0" w:color="auto"/>
        <w:left w:val="none" w:sz="0" w:space="0" w:color="auto"/>
        <w:bottom w:val="none" w:sz="0" w:space="0" w:color="auto"/>
        <w:right w:val="none" w:sz="0" w:space="0" w:color="auto"/>
      </w:divBdr>
    </w:div>
    <w:div w:id="1098603331">
      <w:bodyDiv w:val="1"/>
      <w:marLeft w:val="0"/>
      <w:marRight w:val="0"/>
      <w:marTop w:val="0"/>
      <w:marBottom w:val="0"/>
      <w:divBdr>
        <w:top w:val="none" w:sz="0" w:space="0" w:color="auto"/>
        <w:left w:val="none" w:sz="0" w:space="0" w:color="auto"/>
        <w:bottom w:val="none" w:sz="0" w:space="0" w:color="auto"/>
        <w:right w:val="none" w:sz="0" w:space="0" w:color="auto"/>
      </w:divBdr>
    </w:div>
    <w:div w:id="1292588575">
      <w:bodyDiv w:val="1"/>
      <w:marLeft w:val="0"/>
      <w:marRight w:val="0"/>
      <w:marTop w:val="0"/>
      <w:marBottom w:val="0"/>
      <w:divBdr>
        <w:top w:val="none" w:sz="0" w:space="0" w:color="auto"/>
        <w:left w:val="none" w:sz="0" w:space="0" w:color="auto"/>
        <w:bottom w:val="none" w:sz="0" w:space="0" w:color="auto"/>
        <w:right w:val="none" w:sz="0" w:space="0" w:color="auto"/>
      </w:divBdr>
    </w:div>
    <w:div w:id="1373841598">
      <w:bodyDiv w:val="1"/>
      <w:marLeft w:val="0"/>
      <w:marRight w:val="0"/>
      <w:marTop w:val="0"/>
      <w:marBottom w:val="0"/>
      <w:divBdr>
        <w:top w:val="none" w:sz="0" w:space="0" w:color="auto"/>
        <w:left w:val="none" w:sz="0" w:space="0" w:color="auto"/>
        <w:bottom w:val="none" w:sz="0" w:space="0" w:color="auto"/>
        <w:right w:val="none" w:sz="0" w:space="0" w:color="auto"/>
      </w:divBdr>
    </w:div>
    <w:div w:id="1433286253">
      <w:bodyDiv w:val="1"/>
      <w:marLeft w:val="0"/>
      <w:marRight w:val="0"/>
      <w:marTop w:val="0"/>
      <w:marBottom w:val="0"/>
      <w:divBdr>
        <w:top w:val="none" w:sz="0" w:space="0" w:color="auto"/>
        <w:left w:val="none" w:sz="0" w:space="0" w:color="auto"/>
        <w:bottom w:val="none" w:sz="0" w:space="0" w:color="auto"/>
        <w:right w:val="none" w:sz="0" w:space="0" w:color="auto"/>
      </w:divBdr>
    </w:div>
    <w:div w:id="1450590339">
      <w:bodyDiv w:val="1"/>
      <w:marLeft w:val="0"/>
      <w:marRight w:val="0"/>
      <w:marTop w:val="0"/>
      <w:marBottom w:val="0"/>
      <w:divBdr>
        <w:top w:val="none" w:sz="0" w:space="0" w:color="auto"/>
        <w:left w:val="none" w:sz="0" w:space="0" w:color="auto"/>
        <w:bottom w:val="none" w:sz="0" w:space="0" w:color="auto"/>
        <w:right w:val="none" w:sz="0" w:space="0" w:color="auto"/>
      </w:divBdr>
    </w:div>
    <w:div w:id="1575503517">
      <w:bodyDiv w:val="1"/>
      <w:marLeft w:val="0"/>
      <w:marRight w:val="0"/>
      <w:marTop w:val="0"/>
      <w:marBottom w:val="0"/>
      <w:divBdr>
        <w:top w:val="none" w:sz="0" w:space="0" w:color="auto"/>
        <w:left w:val="none" w:sz="0" w:space="0" w:color="auto"/>
        <w:bottom w:val="none" w:sz="0" w:space="0" w:color="auto"/>
        <w:right w:val="none" w:sz="0" w:space="0" w:color="auto"/>
      </w:divBdr>
    </w:div>
    <w:div w:id="1618104304">
      <w:bodyDiv w:val="1"/>
      <w:marLeft w:val="0"/>
      <w:marRight w:val="0"/>
      <w:marTop w:val="0"/>
      <w:marBottom w:val="0"/>
      <w:divBdr>
        <w:top w:val="none" w:sz="0" w:space="0" w:color="auto"/>
        <w:left w:val="none" w:sz="0" w:space="0" w:color="auto"/>
        <w:bottom w:val="none" w:sz="0" w:space="0" w:color="auto"/>
        <w:right w:val="none" w:sz="0" w:space="0" w:color="auto"/>
      </w:divBdr>
    </w:div>
    <w:div w:id="1704555569">
      <w:bodyDiv w:val="1"/>
      <w:marLeft w:val="0"/>
      <w:marRight w:val="0"/>
      <w:marTop w:val="0"/>
      <w:marBottom w:val="0"/>
      <w:divBdr>
        <w:top w:val="none" w:sz="0" w:space="0" w:color="auto"/>
        <w:left w:val="none" w:sz="0" w:space="0" w:color="auto"/>
        <w:bottom w:val="none" w:sz="0" w:space="0" w:color="auto"/>
        <w:right w:val="none" w:sz="0" w:space="0" w:color="auto"/>
      </w:divBdr>
    </w:div>
    <w:div w:id="1983652692">
      <w:bodyDiv w:val="1"/>
      <w:marLeft w:val="0"/>
      <w:marRight w:val="0"/>
      <w:marTop w:val="0"/>
      <w:marBottom w:val="0"/>
      <w:divBdr>
        <w:top w:val="none" w:sz="0" w:space="0" w:color="auto"/>
        <w:left w:val="none" w:sz="0" w:space="0" w:color="auto"/>
        <w:bottom w:val="none" w:sz="0" w:space="0" w:color="auto"/>
        <w:right w:val="none" w:sz="0" w:space="0" w:color="auto"/>
      </w:divBdr>
    </w:div>
    <w:div w:id="204039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41D51623344178AA4BD0D1BA2900EB"/>
        <w:category>
          <w:name w:val="General"/>
          <w:gallery w:val="placeholder"/>
        </w:category>
        <w:types>
          <w:type w:val="bbPlcHdr"/>
        </w:types>
        <w:behaviors>
          <w:behavior w:val="content"/>
        </w:behaviors>
        <w:guid w:val="{202A4C91-376F-4CAD-8C51-B734DF0A0134}"/>
      </w:docPartPr>
      <w:docPartBody>
        <w:p w:rsidR="00F277E6" w:rsidRDefault="00806F2D" w:rsidP="00806F2D">
          <w:pPr>
            <w:pStyle w:val="6C41D51623344178AA4BD0D1BA2900EB4"/>
          </w:pPr>
          <w:r w:rsidRPr="000845C8">
            <w:rPr>
              <w:rFonts w:ascii="Helvetica-CondensedLight" w:hAnsi="Helvetica-CondensedLight"/>
              <w:spacing w:val="-8"/>
              <w:sz w:val="18"/>
              <w:szCs w:val="18"/>
              <w:shd w:val="pct20" w:color="auto" w:fill="auto"/>
            </w:rPr>
            <w:t xml:space="preserve">                                                                                </w:t>
          </w:r>
        </w:p>
      </w:docPartBody>
    </w:docPart>
    <w:docPart>
      <w:docPartPr>
        <w:name w:val="9D2A110C447F4FAD86B0C81DDEBD2ECB"/>
        <w:category>
          <w:name w:val="General"/>
          <w:gallery w:val="placeholder"/>
        </w:category>
        <w:types>
          <w:type w:val="bbPlcHdr"/>
        </w:types>
        <w:behaviors>
          <w:behavior w:val="content"/>
        </w:behaviors>
        <w:guid w:val="{7D8C653B-6611-4BD4-AB15-1690600E9BCE}"/>
      </w:docPartPr>
      <w:docPartBody>
        <w:p w:rsidR="00F277E6" w:rsidRDefault="00806F2D" w:rsidP="00806F2D">
          <w:pPr>
            <w:pStyle w:val="9D2A110C447F4FAD86B0C81DDEBD2ECB4"/>
          </w:pPr>
          <w:r w:rsidRPr="000845C8">
            <w:rPr>
              <w:rFonts w:ascii="Helvetica-CondensedLight" w:hAnsi="Helvetica-CondensedLight"/>
              <w:spacing w:val="-8"/>
              <w:sz w:val="18"/>
              <w:szCs w:val="18"/>
              <w:shd w:val="pct20" w:color="auto" w:fill="auto"/>
            </w:rPr>
            <w:t xml:space="preserve">                                                                                </w:t>
          </w:r>
        </w:p>
      </w:docPartBody>
    </w:docPart>
    <w:docPart>
      <w:docPartPr>
        <w:name w:val="77D9835AC73A46ADA5C1CCDBEA3A3ADD"/>
        <w:category>
          <w:name w:val="General"/>
          <w:gallery w:val="placeholder"/>
        </w:category>
        <w:types>
          <w:type w:val="bbPlcHdr"/>
        </w:types>
        <w:behaviors>
          <w:behavior w:val="content"/>
        </w:behaviors>
        <w:guid w:val="{74E8F83A-3815-4D1D-AF28-9B7EF2C3EFFB}"/>
      </w:docPartPr>
      <w:docPartBody>
        <w:p w:rsidR="00F277E6" w:rsidRDefault="00806F2D" w:rsidP="00806F2D">
          <w:pPr>
            <w:pStyle w:val="77D9835AC73A46ADA5C1CCDBEA3A3ADD4"/>
          </w:pPr>
          <w:r w:rsidRPr="000845C8">
            <w:rPr>
              <w:rFonts w:ascii="Helvetica-CondensedLight" w:hAnsi="Helvetica-CondensedLight"/>
              <w:spacing w:val="-8"/>
              <w:sz w:val="18"/>
              <w:szCs w:val="18"/>
              <w:shd w:val="pct20" w:color="auto" w:fill="auto"/>
            </w:rPr>
            <w:t xml:space="preserve">                                                                                </w:t>
          </w:r>
        </w:p>
      </w:docPartBody>
    </w:docPart>
    <w:docPart>
      <w:docPartPr>
        <w:name w:val="A60274EF7E6F4119BF989B1AE3EA9FE9"/>
        <w:category>
          <w:name w:val="General"/>
          <w:gallery w:val="placeholder"/>
        </w:category>
        <w:types>
          <w:type w:val="bbPlcHdr"/>
        </w:types>
        <w:behaviors>
          <w:behavior w:val="content"/>
        </w:behaviors>
        <w:guid w:val="{4B21D067-D69F-453E-B644-58BFB8476868}"/>
      </w:docPartPr>
      <w:docPartBody>
        <w:p w:rsidR="002F7424" w:rsidRDefault="00806F2D" w:rsidP="00806F2D">
          <w:pPr>
            <w:pStyle w:val="A60274EF7E6F4119BF989B1AE3EA9FE91"/>
          </w:pPr>
          <w:r w:rsidRPr="000845C8">
            <w:rPr>
              <w:rFonts w:ascii="Helvetica-CondensedLight" w:hAnsi="Helvetica-CondensedLight"/>
              <w:spacing w:val="-8"/>
              <w:sz w:val="18"/>
              <w:szCs w:val="18"/>
              <w:shd w:val="pct20" w:color="auto" w:fill="auto"/>
            </w:rPr>
            <w:t xml:space="preserve">                                                                                </w:t>
          </w:r>
        </w:p>
      </w:docPartBody>
    </w:docPart>
    <w:docPart>
      <w:docPartPr>
        <w:name w:val="7CC2A70B1AB947429D52B7AB30F24E66"/>
        <w:category>
          <w:name w:val="General"/>
          <w:gallery w:val="placeholder"/>
        </w:category>
        <w:types>
          <w:type w:val="bbPlcHdr"/>
        </w:types>
        <w:behaviors>
          <w:behavior w:val="content"/>
        </w:behaviors>
        <w:guid w:val="{4048ADF0-11F2-4718-87C5-E0795F1EBA22}"/>
      </w:docPartPr>
      <w:docPartBody>
        <w:p w:rsidR="002F7424" w:rsidRDefault="00806F2D" w:rsidP="00806F2D">
          <w:pPr>
            <w:pStyle w:val="7CC2A70B1AB947429D52B7AB30F24E661"/>
          </w:pPr>
          <w:r w:rsidRPr="000845C8">
            <w:rPr>
              <w:rFonts w:ascii="Helvetica-CondensedLight" w:hAnsi="Helvetica-CondensedLight"/>
              <w:spacing w:val="-8"/>
              <w:sz w:val="18"/>
              <w:szCs w:val="18"/>
              <w:shd w:val="pct20" w:color="auto" w:fill="auto"/>
            </w:rPr>
            <w:t xml:space="preserve">                                                                                </w:t>
          </w:r>
        </w:p>
      </w:docPartBody>
    </w:docPart>
    <w:docPart>
      <w:docPartPr>
        <w:name w:val="5CA58EE00D7049F887FEB2E44BE7E77E"/>
        <w:category>
          <w:name w:val="General"/>
          <w:gallery w:val="placeholder"/>
        </w:category>
        <w:types>
          <w:type w:val="bbPlcHdr"/>
        </w:types>
        <w:behaviors>
          <w:behavior w:val="content"/>
        </w:behaviors>
        <w:guid w:val="{7865A798-D49C-4EDC-A7B5-7A232DEDE3F8}"/>
      </w:docPartPr>
      <w:docPartBody>
        <w:p w:rsidR="002F7424" w:rsidRDefault="00806F2D" w:rsidP="00806F2D">
          <w:pPr>
            <w:pStyle w:val="5CA58EE00D7049F887FEB2E44BE7E77E1"/>
          </w:pPr>
          <w:r w:rsidRPr="000845C8">
            <w:rPr>
              <w:rFonts w:ascii="Helvetica-CondensedLight" w:hAnsi="Helvetica-CondensedLight"/>
              <w:spacing w:val="-8"/>
              <w:sz w:val="18"/>
              <w:szCs w:val="18"/>
              <w:shd w:val="pct20" w:color="auto"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CondensedLight">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5609"/>
    <w:rsid w:val="0000219B"/>
    <w:rsid w:val="00007275"/>
    <w:rsid w:val="0005546E"/>
    <w:rsid w:val="00062215"/>
    <w:rsid w:val="00071166"/>
    <w:rsid w:val="001B7050"/>
    <w:rsid w:val="00250663"/>
    <w:rsid w:val="00260091"/>
    <w:rsid w:val="002B26D3"/>
    <w:rsid w:val="002C006E"/>
    <w:rsid w:val="002D60B2"/>
    <w:rsid w:val="002F7424"/>
    <w:rsid w:val="003110AF"/>
    <w:rsid w:val="00407BBF"/>
    <w:rsid w:val="004537FF"/>
    <w:rsid w:val="0046010A"/>
    <w:rsid w:val="00525540"/>
    <w:rsid w:val="00572E56"/>
    <w:rsid w:val="00587286"/>
    <w:rsid w:val="00623703"/>
    <w:rsid w:val="00655DF6"/>
    <w:rsid w:val="006C1F48"/>
    <w:rsid w:val="006C78F9"/>
    <w:rsid w:val="006F1950"/>
    <w:rsid w:val="00806F2D"/>
    <w:rsid w:val="00857898"/>
    <w:rsid w:val="00891E4D"/>
    <w:rsid w:val="008D3C1A"/>
    <w:rsid w:val="009305B9"/>
    <w:rsid w:val="009479EE"/>
    <w:rsid w:val="00981B19"/>
    <w:rsid w:val="009B4BC7"/>
    <w:rsid w:val="009F32B9"/>
    <w:rsid w:val="00A05609"/>
    <w:rsid w:val="00A12BE7"/>
    <w:rsid w:val="00A3330F"/>
    <w:rsid w:val="00A55D97"/>
    <w:rsid w:val="00A66EFE"/>
    <w:rsid w:val="00A829DF"/>
    <w:rsid w:val="00A84796"/>
    <w:rsid w:val="00AE4C79"/>
    <w:rsid w:val="00B22E27"/>
    <w:rsid w:val="00B73318"/>
    <w:rsid w:val="00BF7EE8"/>
    <w:rsid w:val="00C04587"/>
    <w:rsid w:val="00CC4BB8"/>
    <w:rsid w:val="00CF1A93"/>
    <w:rsid w:val="00D21F11"/>
    <w:rsid w:val="00D918BB"/>
    <w:rsid w:val="00E234C1"/>
    <w:rsid w:val="00E4169F"/>
    <w:rsid w:val="00E52944"/>
    <w:rsid w:val="00EE2294"/>
    <w:rsid w:val="00F00524"/>
    <w:rsid w:val="00F277E6"/>
    <w:rsid w:val="00F64F1F"/>
    <w:rsid w:val="00FB4E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06F2D"/>
    <w:rPr>
      <w:color w:val="808080"/>
    </w:rPr>
  </w:style>
  <w:style w:type="paragraph" w:customStyle="1" w:styleId="A60274EF7E6F4119BF989B1AE3EA9FE91">
    <w:name w:val="A60274EF7E6F4119BF989B1AE3EA9FE91"/>
    <w:rsid w:val="00806F2D"/>
    <w:pPr>
      <w:spacing w:after="0" w:line="240" w:lineRule="auto"/>
    </w:pPr>
    <w:rPr>
      <w:rFonts w:ascii="Times New Roman" w:eastAsia="Times New Roman" w:hAnsi="Times New Roman" w:cs="Times New Roman"/>
      <w:sz w:val="24"/>
      <w:szCs w:val="24"/>
      <w:lang w:eastAsia="es-ES"/>
    </w:rPr>
  </w:style>
  <w:style w:type="paragraph" w:customStyle="1" w:styleId="6C41D51623344178AA4BD0D1BA2900EB4">
    <w:name w:val="6C41D51623344178AA4BD0D1BA2900EB4"/>
    <w:rsid w:val="00806F2D"/>
    <w:pPr>
      <w:spacing w:after="0" w:line="240" w:lineRule="auto"/>
    </w:pPr>
    <w:rPr>
      <w:rFonts w:ascii="Times New Roman" w:eastAsia="Times New Roman" w:hAnsi="Times New Roman" w:cs="Times New Roman"/>
      <w:sz w:val="24"/>
      <w:szCs w:val="24"/>
      <w:lang w:eastAsia="es-ES"/>
    </w:rPr>
  </w:style>
  <w:style w:type="paragraph" w:customStyle="1" w:styleId="9D2A110C447F4FAD86B0C81DDEBD2ECB4">
    <w:name w:val="9D2A110C447F4FAD86B0C81DDEBD2ECB4"/>
    <w:rsid w:val="00806F2D"/>
    <w:pPr>
      <w:spacing w:after="0" w:line="240" w:lineRule="auto"/>
    </w:pPr>
    <w:rPr>
      <w:rFonts w:ascii="Times New Roman" w:eastAsia="Times New Roman" w:hAnsi="Times New Roman" w:cs="Times New Roman"/>
      <w:sz w:val="24"/>
      <w:szCs w:val="24"/>
      <w:lang w:eastAsia="es-ES"/>
    </w:rPr>
  </w:style>
  <w:style w:type="paragraph" w:customStyle="1" w:styleId="77D9835AC73A46ADA5C1CCDBEA3A3ADD4">
    <w:name w:val="77D9835AC73A46ADA5C1CCDBEA3A3ADD4"/>
    <w:rsid w:val="00806F2D"/>
    <w:pPr>
      <w:spacing w:after="0" w:line="240" w:lineRule="auto"/>
    </w:pPr>
    <w:rPr>
      <w:rFonts w:ascii="Times New Roman" w:eastAsia="Times New Roman" w:hAnsi="Times New Roman" w:cs="Times New Roman"/>
      <w:sz w:val="24"/>
      <w:szCs w:val="24"/>
      <w:lang w:eastAsia="es-ES"/>
    </w:rPr>
  </w:style>
  <w:style w:type="paragraph" w:customStyle="1" w:styleId="7CC2A70B1AB947429D52B7AB30F24E661">
    <w:name w:val="7CC2A70B1AB947429D52B7AB30F24E661"/>
    <w:rsid w:val="00806F2D"/>
    <w:pPr>
      <w:spacing w:after="0" w:line="240" w:lineRule="auto"/>
    </w:pPr>
    <w:rPr>
      <w:rFonts w:ascii="Times New Roman" w:eastAsia="Times New Roman" w:hAnsi="Times New Roman" w:cs="Times New Roman"/>
      <w:sz w:val="24"/>
      <w:szCs w:val="24"/>
      <w:lang w:eastAsia="es-ES"/>
    </w:rPr>
  </w:style>
  <w:style w:type="paragraph" w:customStyle="1" w:styleId="5CA58EE00D7049F887FEB2E44BE7E77E1">
    <w:name w:val="5CA58EE00D7049F887FEB2E44BE7E77E1"/>
    <w:rsid w:val="00806F2D"/>
    <w:pPr>
      <w:spacing w:after="0" w:line="240" w:lineRule="auto"/>
    </w:pPr>
    <w:rPr>
      <w:rFonts w:ascii="Times New Roman" w:eastAsia="Times New Roman" w:hAnsi="Times New Roman" w:cs="Times New Roman"/>
      <w:sz w:val="24"/>
      <w:szCs w:val="24"/>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56466-9A86-4892-861E-09A8D62B0CCF}">
  <ds:schemaRefs>
    <ds:schemaRef ds:uri="http://schemas.openxmlformats.org/officeDocument/2006/bibliography"/>
  </ds:schemaRefs>
</ds:datastoreItem>
</file>

<file path=docMetadata/LabelInfo.xml><?xml version="1.0" encoding="utf-8"?>
<clbl:labelList xmlns:clbl="http://schemas.microsoft.com/office/2020/mipLabelMetadata">
  <clbl:label id="{85450021-8302-4cd7-b364-13cbd8632ae2}" enabled="0" method="" siteId="{85450021-8302-4cd7-b364-13cbd8632ae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4012</Words>
  <Characters>22068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bhsa</Company>
  <LinksUpToDate>false</LinksUpToDate>
  <CharactersWithSpaces>26028</CharactersWithSpaces>
  <SharedDoc>false</SharedDoc>
  <HLinks>
    <vt:vector size="36" baseType="variant">
      <vt:variant>
        <vt:i4>2490402</vt:i4>
      </vt:variant>
      <vt:variant>
        <vt:i4>15</vt:i4>
      </vt:variant>
      <vt:variant>
        <vt:i4>0</vt:i4>
      </vt:variant>
      <vt:variant>
        <vt:i4>5</vt:i4>
      </vt:variant>
      <vt:variant>
        <vt:lpwstr>http://www.bcra.gov.ar/</vt:lpwstr>
      </vt:variant>
      <vt:variant>
        <vt:lpwstr/>
      </vt:variant>
      <vt:variant>
        <vt:i4>7143535</vt:i4>
      </vt:variant>
      <vt:variant>
        <vt:i4>12</vt:i4>
      </vt:variant>
      <vt:variant>
        <vt:i4>0</vt:i4>
      </vt:variant>
      <vt:variant>
        <vt:i4>5</vt:i4>
      </vt:variant>
      <vt:variant>
        <vt:lpwstr>http://www.bcra.gov.ar/pdfs/texord/tdocvig.pdf</vt:lpwstr>
      </vt:variant>
      <vt:variant>
        <vt:lpwstr/>
      </vt:variant>
      <vt:variant>
        <vt:i4>2490402</vt:i4>
      </vt:variant>
      <vt:variant>
        <vt:i4>9</vt:i4>
      </vt:variant>
      <vt:variant>
        <vt:i4>0</vt:i4>
      </vt:variant>
      <vt:variant>
        <vt:i4>5</vt:i4>
      </vt:variant>
      <vt:variant>
        <vt:lpwstr>http://www.bcra.gov.ar/</vt:lpwstr>
      </vt:variant>
      <vt:variant>
        <vt:lpwstr/>
      </vt:variant>
      <vt:variant>
        <vt:i4>2490402</vt:i4>
      </vt:variant>
      <vt:variant>
        <vt:i4>6</vt:i4>
      </vt:variant>
      <vt:variant>
        <vt:i4>0</vt:i4>
      </vt:variant>
      <vt:variant>
        <vt:i4>5</vt:i4>
      </vt:variant>
      <vt:variant>
        <vt:lpwstr>http://www.bcra.gov.ar/</vt:lpwstr>
      </vt:variant>
      <vt:variant>
        <vt:lpwstr/>
      </vt:variant>
      <vt:variant>
        <vt:i4>7995504</vt:i4>
      </vt:variant>
      <vt:variant>
        <vt:i4>3</vt:i4>
      </vt:variant>
      <vt:variant>
        <vt:i4>0</vt:i4>
      </vt:variant>
      <vt:variant>
        <vt:i4>5</vt:i4>
      </vt:variant>
      <vt:variant>
        <vt:lpwstr>http://www.mbasystemsonline.com.ar/vsr/TO_contenido.aspx?cd_producto=SFM&amp;solapa=TOS0&amp;vista=Texto&amp;codigo=298</vt:lpwstr>
      </vt:variant>
      <vt:variant>
        <vt:lpwstr/>
      </vt:variant>
      <vt:variant>
        <vt:i4>1900585</vt:i4>
      </vt:variant>
      <vt:variant>
        <vt:i4>0</vt:i4>
      </vt:variant>
      <vt:variant>
        <vt:i4>0</vt:i4>
      </vt:variant>
      <vt:variant>
        <vt:i4>5</vt:i4>
      </vt:variant>
      <vt:variant>
        <vt:lpwstr>http://www.mbasystemsonline.com.ar/vsr/TO_contenido.aspx?cd_producto=SFM&amp;solapa=TOS0&amp;vista=Texto&amp;codigo=TBCRA_OPRAC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c02058 - Verónica Diana Pepe</dc:creator>
  <cp:lastModifiedBy>GARCIA DIAZ YAMILA ROMINA</cp:lastModifiedBy>
  <cp:revision>4</cp:revision>
  <cp:lastPrinted>2025-04-13T13:24:00Z</cp:lastPrinted>
  <dcterms:created xsi:type="dcterms:W3CDTF">2025-12-11T16:05:00Z</dcterms:created>
  <dcterms:modified xsi:type="dcterms:W3CDTF">2025-12-11T16:06:00Z</dcterms:modified>
</cp:coreProperties>
</file>