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8F254" w14:textId="282298D5" w:rsidR="009F4626" w:rsidRPr="00D37DE2" w:rsidRDefault="009F4626" w:rsidP="000C212B">
      <w:pPr>
        <w:pStyle w:val="s9"/>
        <w:ind w:left="0" w:firstLine="0"/>
        <w:rPr>
          <w:rFonts w:ascii="VAGRounded BT" w:hAnsi="VAGRounded BT" w:cs="Times New Roman"/>
          <w:b/>
          <w:noProof/>
          <w:spacing w:val="-8"/>
          <w:sz w:val="28"/>
          <w:szCs w:val="28"/>
          <w:lang w:val="es-AR" w:eastAsia="es-ES"/>
        </w:rPr>
      </w:pPr>
      <w:r w:rsidRPr="00A95C7A">
        <w:rPr>
          <w:noProof/>
          <w:lang w:val="es-AR" w:eastAsia="es-AR"/>
        </w:rPr>
        <w:drawing>
          <wp:inline distT="0" distB="0" distL="0" distR="0" wp14:anchorId="51AE94EF" wp14:editId="5ADB9F41">
            <wp:extent cx="1114425" cy="419100"/>
            <wp:effectExtent l="0" t="0" r="9525" b="0"/>
            <wp:docPr id="1" name="Imagen 1" descr="logo BH formularios 11-0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H formularios 11-02-2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inline>
        </w:drawing>
      </w:r>
      <w:r w:rsidRPr="00D37DE2">
        <w:rPr>
          <w:rFonts w:ascii="VAGRounded BT" w:hAnsi="VAGRounded BT" w:cs="Times New Roman"/>
          <w:b/>
          <w:noProof/>
          <w:spacing w:val="-8"/>
          <w:sz w:val="28"/>
          <w:szCs w:val="28"/>
          <w:lang w:val="es-AR" w:eastAsia="es-ES"/>
        </w:rPr>
        <w:tab/>
      </w:r>
      <w:r w:rsidRPr="00D37DE2">
        <w:rPr>
          <w:rFonts w:ascii="VAGRounded BT" w:hAnsi="VAGRounded BT" w:cs="Times New Roman"/>
          <w:b/>
          <w:noProof/>
          <w:spacing w:val="-8"/>
          <w:sz w:val="28"/>
          <w:szCs w:val="28"/>
          <w:lang w:val="es-AR" w:eastAsia="es-ES"/>
        </w:rPr>
        <w:tab/>
      </w:r>
      <w:r w:rsidRPr="00D37DE2">
        <w:rPr>
          <w:rFonts w:ascii="VAGRounded BT" w:hAnsi="VAGRounded BT" w:cs="Times New Roman"/>
          <w:b/>
          <w:noProof/>
          <w:spacing w:val="-8"/>
          <w:sz w:val="28"/>
          <w:szCs w:val="28"/>
          <w:lang w:val="es-AR" w:eastAsia="es-ES"/>
        </w:rPr>
        <w:tab/>
      </w:r>
      <w:r w:rsidRPr="00D37DE2">
        <w:rPr>
          <w:rFonts w:ascii="VAGRounded BT" w:hAnsi="VAGRounded BT" w:cs="Times New Roman"/>
          <w:b/>
          <w:noProof/>
          <w:spacing w:val="-8"/>
          <w:sz w:val="28"/>
          <w:szCs w:val="28"/>
          <w:lang w:val="es-AR" w:eastAsia="es-ES"/>
        </w:rPr>
        <w:tab/>
      </w:r>
      <w:r w:rsidRPr="00D37DE2">
        <w:rPr>
          <w:rFonts w:ascii="VAGRounded BT" w:hAnsi="VAGRounded BT" w:cs="Times New Roman"/>
          <w:b/>
          <w:noProof/>
          <w:spacing w:val="-8"/>
          <w:sz w:val="28"/>
          <w:szCs w:val="28"/>
          <w:lang w:val="es-AR" w:eastAsia="es-ES"/>
        </w:rPr>
        <w:tab/>
      </w:r>
      <w:r w:rsidR="008E7B23" w:rsidRPr="00D37DE2">
        <w:rPr>
          <w:rFonts w:ascii="VAGRounded BT" w:hAnsi="VAGRounded BT" w:cs="Times New Roman"/>
          <w:b/>
          <w:noProof/>
          <w:spacing w:val="-8"/>
          <w:sz w:val="28"/>
          <w:szCs w:val="28"/>
          <w:lang w:val="es-AR" w:eastAsia="es-ES"/>
        </w:rPr>
        <w:t xml:space="preserve">      </w:t>
      </w:r>
      <w:r w:rsidRPr="00D37DE2">
        <w:rPr>
          <w:rFonts w:ascii="VAGRounded BT" w:hAnsi="VAGRounded BT" w:cs="Times New Roman"/>
          <w:b/>
          <w:noProof/>
          <w:spacing w:val="-8"/>
          <w:sz w:val="28"/>
          <w:szCs w:val="28"/>
          <w:lang w:val="es-AR" w:eastAsia="es-ES"/>
        </w:rPr>
        <w:t>DDJJ de Pagos de Importaciones</w:t>
      </w:r>
      <w:r w:rsidR="000C212B" w:rsidRPr="00D37DE2">
        <w:rPr>
          <w:rFonts w:ascii="VAGRounded BT" w:hAnsi="VAGRounded BT" w:cs="Times New Roman"/>
          <w:b/>
          <w:noProof/>
          <w:spacing w:val="-8"/>
          <w:sz w:val="28"/>
          <w:szCs w:val="28"/>
          <w:lang w:val="es-AR" w:eastAsia="es-ES"/>
        </w:rPr>
        <w:t xml:space="preserve"> de SERVICIOS</w:t>
      </w:r>
    </w:p>
    <w:p w14:paraId="1F7539D7" w14:textId="77777777" w:rsidR="009F4626" w:rsidRDefault="009F4626" w:rsidP="009F4626">
      <w:pPr>
        <w:rPr>
          <w:rFonts w:ascii="Arial" w:hAnsi="Arial" w:cs="Arial"/>
          <w:b/>
          <w:sz w:val="18"/>
          <w:szCs w:val="18"/>
        </w:rPr>
      </w:pPr>
      <w:r>
        <w:rPr>
          <w:rFonts w:ascii="Verdana" w:hAnsi="Verdana"/>
          <w:b/>
          <w:noProof/>
          <w:spacing w:val="-8"/>
          <w:sz w:val="28"/>
          <w:szCs w:val="28"/>
          <w:lang w:val="es-AR" w:eastAsia="es-AR"/>
        </w:rPr>
        <mc:AlternateContent>
          <mc:Choice Requires="wps">
            <w:drawing>
              <wp:anchor distT="0" distB="0" distL="114300" distR="114300" simplePos="0" relativeHeight="251659264" behindDoc="0" locked="0" layoutInCell="1" allowOverlap="1" wp14:anchorId="29827D9C" wp14:editId="2601BC31">
                <wp:simplePos x="0" y="0"/>
                <wp:positionH relativeFrom="column">
                  <wp:posOffset>38958</wp:posOffset>
                </wp:positionH>
                <wp:positionV relativeFrom="paragraph">
                  <wp:posOffset>16510</wp:posOffset>
                </wp:positionV>
                <wp:extent cx="6595745" cy="0"/>
                <wp:effectExtent l="0" t="0" r="0" b="0"/>
                <wp:wrapNone/>
                <wp:docPr id="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574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16233" id="Line 9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3pt" to="52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" strokecolor="#969696" strokeweight="1.5pt"/>
            </w:pict>
          </mc:Fallback>
        </mc:AlternateContent>
      </w:r>
    </w:p>
    <w:p w14:paraId="6F389EDB" w14:textId="77777777" w:rsidR="009F4626" w:rsidRPr="004C2A96" w:rsidRDefault="009F4626" w:rsidP="009F4626">
      <w:pPr>
        <w:rPr>
          <w:rFonts w:ascii="Arial" w:hAnsi="Arial" w:cs="Arial"/>
          <w:b/>
          <w:sz w:val="20"/>
          <w:szCs w:val="20"/>
        </w:rPr>
      </w:pPr>
      <w:r w:rsidRPr="004C2A96">
        <w:rPr>
          <w:rFonts w:ascii="Arial" w:hAnsi="Arial" w:cs="Arial"/>
          <w:b/>
          <w:sz w:val="20"/>
          <w:szCs w:val="20"/>
        </w:rPr>
        <w:t>Sres. Banco Hipotecario S.A.</w:t>
      </w:r>
    </w:p>
    <w:p w14:paraId="6A3328C6" w14:textId="77777777" w:rsidR="009F4626" w:rsidRPr="004C2A96" w:rsidRDefault="009F4626" w:rsidP="009F4626">
      <w:pPr>
        <w:jc w:val="both"/>
        <w:rPr>
          <w:rFonts w:ascii="Arial" w:hAnsi="Arial" w:cs="Arial"/>
          <w:sz w:val="20"/>
          <w:szCs w:val="20"/>
        </w:rPr>
      </w:pPr>
      <w:r w:rsidRPr="004C2A96">
        <w:rPr>
          <w:rFonts w:ascii="Arial" w:hAnsi="Arial" w:cs="Arial"/>
          <w:sz w:val="20"/>
          <w:szCs w:val="20"/>
        </w:rPr>
        <w:t>Reconquista 151, Ciudad Autónoma de Buenos Aires (1003)</w:t>
      </w:r>
    </w:p>
    <w:p w14:paraId="47B01F74" w14:textId="76F77A9A" w:rsidR="009F4626" w:rsidRPr="004C2A96" w:rsidRDefault="009F4626" w:rsidP="009F4626">
      <w:pPr>
        <w:jc w:val="right"/>
        <w:rPr>
          <w:rFonts w:ascii="Arial" w:hAnsi="Arial" w:cs="Arial"/>
          <w:color w:val="000000"/>
          <w:sz w:val="20"/>
          <w:szCs w:val="20"/>
          <w:lang w:val="es-AR"/>
        </w:rPr>
      </w:pPr>
    </w:p>
    <w:p w14:paraId="0F275F42" w14:textId="77777777" w:rsidR="00616C0D" w:rsidRPr="004C2A96" w:rsidRDefault="00616C0D" w:rsidP="009F4626">
      <w:pPr>
        <w:jc w:val="right"/>
        <w:rPr>
          <w:rFonts w:ascii="Arial" w:hAnsi="Arial" w:cs="Arial"/>
          <w:color w:val="000000"/>
          <w:sz w:val="20"/>
          <w:szCs w:val="20"/>
          <w:lang w:val="es-AR"/>
        </w:rPr>
      </w:pPr>
    </w:p>
    <w:p w14:paraId="765C5C65" w14:textId="77777777" w:rsidR="00661B9B" w:rsidRPr="004C2A96" w:rsidRDefault="00661B9B" w:rsidP="00661B9B">
      <w:pPr>
        <w:pStyle w:val="Textoindependiente"/>
        <w:spacing w:line="360" w:lineRule="auto"/>
        <w:jc w:val="right"/>
        <w:outlineLvl w:val="1"/>
        <w:rPr>
          <w:rFonts w:ascii="Arial" w:hAnsi="Arial" w:cs="Arial"/>
          <w:b/>
          <w:i/>
          <w:sz w:val="20"/>
          <w:lang w:val="es-AR"/>
        </w:rPr>
      </w:pPr>
      <w:r w:rsidRPr="004C2A96">
        <w:rPr>
          <w:rFonts w:ascii="Arial" w:hAnsi="Arial" w:cs="Arial"/>
          <w:color w:val="000000"/>
          <w:sz w:val="20"/>
        </w:rPr>
        <w:t xml:space="preserve">Ref.: </w:t>
      </w:r>
      <w:r w:rsidRPr="004C2A96">
        <w:rPr>
          <w:rFonts w:ascii="Arial" w:hAnsi="Arial" w:cs="Arial"/>
          <w:b/>
          <w:i/>
          <w:sz w:val="20"/>
          <w:lang w:val="es-AR"/>
        </w:rPr>
        <w:t>Normas en materia de importación de servicios</w:t>
      </w:r>
    </w:p>
    <w:p w14:paraId="253CA0A4" w14:textId="77777777" w:rsidR="00616C0D" w:rsidRDefault="00616C0D" w:rsidP="009F4626">
      <w:pPr>
        <w:rPr>
          <w:rFonts w:ascii="Arial" w:hAnsi="Arial" w:cs="Arial"/>
          <w:b/>
          <w:bCs/>
          <w:color w:val="000000"/>
          <w:sz w:val="18"/>
          <w:szCs w:val="18"/>
        </w:rPr>
      </w:pPr>
    </w:p>
    <w:p w14:paraId="6718584C" w14:textId="747E1D72" w:rsidR="009F4626" w:rsidRPr="004C2A96" w:rsidRDefault="009F4626" w:rsidP="009F4626">
      <w:pPr>
        <w:rPr>
          <w:rFonts w:ascii="Arial" w:hAnsi="Arial" w:cs="Arial"/>
          <w:b/>
          <w:bCs/>
          <w:color w:val="000000"/>
          <w:sz w:val="20"/>
          <w:szCs w:val="20"/>
          <w:u w:val="single"/>
        </w:rPr>
      </w:pPr>
      <w:r w:rsidRPr="004C2A96">
        <w:rPr>
          <w:rFonts w:ascii="Arial" w:hAnsi="Arial" w:cs="Arial"/>
          <w:b/>
          <w:bCs/>
          <w:color w:val="000000"/>
          <w:sz w:val="20"/>
          <w:szCs w:val="20"/>
        </w:rPr>
        <w:t xml:space="preserve">Cliente Solicitante: </w:t>
      </w:r>
      <w:r w:rsidRPr="004C2A96">
        <w:rPr>
          <w:rFonts w:ascii="Arial" w:hAnsi="Arial" w:cs="Arial"/>
          <w:b/>
          <w:bCs/>
          <w:color w:val="000000"/>
          <w:sz w:val="20"/>
          <w:szCs w:val="20"/>
        </w:rPr>
        <w:fldChar w:fldCharType="begin">
          <w:ffData>
            <w:name w:val="Texto2"/>
            <w:enabled/>
            <w:calcOnExit w:val="0"/>
            <w:textInput>
              <w:default w:val="____________________________________________________________________________"/>
              <w:maxLength w:val="100"/>
            </w:textInput>
          </w:ffData>
        </w:fldChar>
      </w:r>
      <w:r w:rsidRPr="004C2A96">
        <w:rPr>
          <w:rFonts w:ascii="Arial" w:hAnsi="Arial" w:cs="Arial"/>
          <w:b/>
          <w:bCs/>
          <w:color w:val="000000"/>
          <w:sz w:val="20"/>
          <w:szCs w:val="20"/>
        </w:rPr>
        <w:instrText xml:space="preserve"> FORMTEXT </w:instrText>
      </w:r>
      <w:r w:rsidRPr="004C2A96">
        <w:rPr>
          <w:rFonts w:ascii="Arial" w:hAnsi="Arial" w:cs="Arial"/>
          <w:b/>
          <w:bCs/>
          <w:color w:val="000000"/>
          <w:sz w:val="20"/>
          <w:szCs w:val="20"/>
        </w:rPr>
      </w:r>
      <w:r w:rsidRPr="004C2A96">
        <w:rPr>
          <w:rFonts w:ascii="Arial" w:hAnsi="Arial" w:cs="Arial"/>
          <w:b/>
          <w:bCs/>
          <w:color w:val="000000"/>
          <w:sz w:val="20"/>
          <w:szCs w:val="20"/>
        </w:rPr>
        <w:fldChar w:fldCharType="separate"/>
      </w:r>
      <w:r w:rsidRPr="004C2A96">
        <w:rPr>
          <w:rFonts w:ascii="Arial" w:hAnsi="Arial" w:cs="Arial"/>
          <w:b/>
          <w:bCs/>
          <w:noProof/>
          <w:color w:val="000000"/>
          <w:sz w:val="20"/>
          <w:szCs w:val="20"/>
        </w:rPr>
        <w:t>____________________________________________________________________________</w:t>
      </w:r>
      <w:r w:rsidRPr="004C2A96">
        <w:rPr>
          <w:rFonts w:ascii="Arial" w:hAnsi="Arial" w:cs="Arial"/>
          <w:b/>
          <w:bCs/>
          <w:color w:val="000000"/>
          <w:sz w:val="20"/>
          <w:szCs w:val="20"/>
        </w:rPr>
        <w:fldChar w:fldCharType="end"/>
      </w:r>
    </w:p>
    <w:p w14:paraId="2C005A9D" w14:textId="77777777" w:rsidR="009F4626" w:rsidRPr="004C2A96" w:rsidRDefault="009F4626" w:rsidP="009F4626">
      <w:pPr>
        <w:jc w:val="both"/>
        <w:rPr>
          <w:rFonts w:ascii="Arial" w:hAnsi="Arial" w:cs="Arial"/>
          <w:b/>
          <w:bCs/>
          <w:color w:val="000000"/>
          <w:sz w:val="20"/>
          <w:szCs w:val="20"/>
        </w:rPr>
      </w:pPr>
    </w:p>
    <w:p w14:paraId="24A10E4E" w14:textId="77777777" w:rsidR="009F4626" w:rsidRPr="004C2A96" w:rsidRDefault="009F4626" w:rsidP="009F4626">
      <w:pPr>
        <w:jc w:val="both"/>
        <w:rPr>
          <w:rFonts w:ascii="Arial" w:hAnsi="Arial" w:cs="Arial"/>
          <w:b/>
          <w:bCs/>
          <w:color w:val="000000"/>
          <w:sz w:val="20"/>
          <w:szCs w:val="20"/>
        </w:rPr>
      </w:pPr>
      <w:r w:rsidRPr="004C2A96">
        <w:rPr>
          <w:rFonts w:ascii="Arial" w:hAnsi="Arial" w:cs="Arial"/>
          <w:b/>
          <w:bCs/>
          <w:color w:val="000000"/>
          <w:sz w:val="20"/>
          <w:szCs w:val="20"/>
        </w:rPr>
        <w:t>CUIT/CUIL/CDI:</w:t>
      </w:r>
      <w:r w:rsidRPr="004C2A96">
        <w:rPr>
          <w:rFonts w:ascii="Arial" w:hAnsi="Arial" w:cs="Arial"/>
          <w:b/>
          <w:bCs/>
          <w:color w:val="000000"/>
          <w:sz w:val="20"/>
          <w:szCs w:val="20"/>
        </w:rPr>
        <w:tab/>
      </w:r>
      <w:r w:rsidRPr="004C2A96">
        <w:rPr>
          <w:rFonts w:ascii="Arial" w:hAnsi="Arial" w:cs="Arial"/>
          <w:b/>
          <w:bCs/>
          <w:color w:val="000000"/>
          <w:sz w:val="20"/>
          <w:szCs w:val="20"/>
        </w:rPr>
        <w:fldChar w:fldCharType="begin">
          <w:ffData>
            <w:name w:val=""/>
            <w:enabled/>
            <w:calcOnExit w:val="0"/>
            <w:textInput>
              <w:default w:val="____________________"/>
              <w:maxLength w:val="20"/>
            </w:textInput>
          </w:ffData>
        </w:fldChar>
      </w:r>
      <w:r w:rsidRPr="004C2A96">
        <w:rPr>
          <w:rFonts w:ascii="Arial" w:hAnsi="Arial" w:cs="Arial"/>
          <w:b/>
          <w:bCs/>
          <w:color w:val="000000"/>
          <w:sz w:val="20"/>
          <w:szCs w:val="20"/>
        </w:rPr>
        <w:instrText xml:space="preserve"> FORMTEXT </w:instrText>
      </w:r>
      <w:r w:rsidRPr="004C2A96">
        <w:rPr>
          <w:rFonts w:ascii="Arial" w:hAnsi="Arial" w:cs="Arial"/>
          <w:b/>
          <w:bCs/>
          <w:color w:val="000000"/>
          <w:sz w:val="20"/>
          <w:szCs w:val="20"/>
        </w:rPr>
      </w:r>
      <w:r w:rsidRPr="004C2A96">
        <w:rPr>
          <w:rFonts w:ascii="Arial" w:hAnsi="Arial" w:cs="Arial"/>
          <w:b/>
          <w:bCs/>
          <w:color w:val="000000"/>
          <w:sz w:val="20"/>
          <w:szCs w:val="20"/>
        </w:rPr>
        <w:fldChar w:fldCharType="separate"/>
      </w:r>
      <w:r w:rsidRPr="004C2A96">
        <w:rPr>
          <w:rFonts w:ascii="Arial" w:hAnsi="Arial" w:cs="Arial"/>
          <w:b/>
          <w:bCs/>
          <w:noProof/>
          <w:color w:val="000000"/>
          <w:sz w:val="20"/>
          <w:szCs w:val="20"/>
        </w:rPr>
        <w:t>____________________</w:t>
      </w:r>
      <w:r w:rsidRPr="004C2A96">
        <w:rPr>
          <w:rFonts w:ascii="Arial" w:hAnsi="Arial" w:cs="Arial"/>
          <w:b/>
          <w:bCs/>
          <w:color w:val="000000"/>
          <w:sz w:val="20"/>
          <w:szCs w:val="20"/>
        </w:rPr>
        <w:fldChar w:fldCharType="end"/>
      </w:r>
    </w:p>
    <w:p w14:paraId="2F9C9C58" w14:textId="21EB81BB" w:rsidR="001F0FBE" w:rsidRDefault="001F0FBE" w:rsidP="001F0FBE">
      <w:pPr>
        <w:jc w:val="both"/>
        <w:rPr>
          <w:rFonts w:ascii="Verdana" w:hAnsi="Verdana" w:cs="Verdana"/>
          <w:color w:val="000000"/>
          <w:sz w:val="18"/>
          <w:szCs w:val="18"/>
        </w:rPr>
      </w:pPr>
    </w:p>
    <w:p w14:paraId="62DCA7B7" w14:textId="77777777" w:rsidR="00616C0D" w:rsidRDefault="00616C0D" w:rsidP="001F0FBE">
      <w:pPr>
        <w:jc w:val="both"/>
        <w:rPr>
          <w:rFonts w:ascii="Verdana" w:hAnsi="Verdana" w:cs="Verdana"/>
          <w:color w:val="000000"/>
          <w:sz w:val="18"/>
          <w:szCs w:val="18"/>
        </w:rPr>
      </w:pPr>
    </w:p>
    <w:p w14:paraId="2F9C9C59" w14:textId="77777777" w:rsidR="006A23C0" w:rsidRPr="004C2A96" w:rsidRDefault="006A23C0" w:rsidP="004C2A96">
      <w:pPr>
        <w:jc w:val="both"/>
        <w:rPr>
          <w:rFonts w:ascii="Arial" w:hAnsi="Arial" w:cs="Arial"/>
          <w:color w:val="000000"/>
          <w:sz w:val="19"/>
          <w:szCs w:val="19"/>
        </w:rPr>
      </w:pPr>
      <w:r w:rsidRPr="004C2A96">
        <w:rPr>
          <w:rFonts w:ascii="Arial" w:hAnsi="Arial" w:cs="Arial"/>
          <w:color w:val="000000"/>
          <w:sz w:val="19"/>
          <w:szCs w:val="19"/>
        </w:rPr>
        <w:t>De nuestra Consideración:</w:t>
      </w:r>
    </w:p>
    <w:p w14:paraId="2F9C9C5A" w14:textId="77777777" w:rsidR="00EB31AA" w:rsidRPr="004C2A96" w:rsidRDefault="00EB31AA" w:rsidP="004C2A96">
      <w:pPr>
        <w:jc w:val="both"/>
        <w:rPr>
          <w:rFonts w:ascii="Arial" w:hAnsi="Arial" w:cs="Arial"/>
          <w:color w:val="000000"/>
          <w:sz w:val="19"/>
          <w:szCs w:val="19"/>
        </w:rPr>
      </w:pPr>
    </w:p>
    <w:p w14:paraId="2F9C9C5B" w14:textId="6E773E67" w:rsidR="001F0FBE" w:rsidRPr="004C2A96" w:rsidRDefault="00E315D5" w:rsidP="004C2A96">
      <w:pPr>
        <w:spacing w:after="120"/>
        <w:ind w:firstLine="2268"/>
        <w:jc w:val="both"/>
        <w:rPr>
          <w:rFonts w:ascii="Arial" w:hAnsi="Arial" w:cs="Arial"/>
          <w:sz w:val="19"/>
          <w:szCs w:val="19"/>
        </w:rPr>
      </w:pPr>
      <w:r w:rsidRPr="004C2A96">
        <w:rPr>
          <w:rFonts w:ascii="Arial" w:hAnsi="Arial" w:cs="Arial"/>
          <w:sz w:val="19"/>
          <w:szCs w:val="19"/>
          <w:lang w:val="es-AR"/>
        </w:rPr>
        <w:t xml:space="preserve">Por intermedio de la presente, </w:t>
      </w:r>
      <w:r w:rsidR="00015E83" w:rsidRPr="00CE2BD9">
        <w:rPr>
          <w:rFonts w:ascii="Arial" w:hAnsi="Arial" w:cs="Arial"/>
          <w:color w:val="000000"/>
          <w:sz w:val="18"/>
          <w:szCs w:val="18"/>
        </w:rPr>
        <w:t xml:space="preserve">manifestamos en carácter de declaración jurada que tenemos pleno conocimiento de lo establecido por el Banco Central de la República Argentina (BCRA) mediante Texto Ordenado de “Exterior y Cambios” (en adelante </w:t>
      </w:r>
      <w:r w:rsidR="00015E83" w:rsidRPr="00CE2BD9">
        <w:rPr>
          <w:rFonts w:ascii="Arial" w:hAnsi="Arial" w:cs="Arial"/>
          <w:i/>
          <w:iCs/>
          <w:color w:val="000000"/>
          <w:sz w:val="18"/>
          <w:szCs w:val="18"/>
        </w:rPr>
        <w:t xml:space="preserve">T.O. </w:t>
      </w:r>
      <w:proofErr w:type="spellStart"/>
      <w:r w:rsidR="00015E83" w:rsidRPr="00CE2BD9">
        <w:rPr>
          <w:rFonts w:ascii="Arial" w:hAnsi="Arial" w:cs="Arial"/>
          <w:i/>
          <w:iCs/>
          <w:color w:val="000000"/>
          <w:sz w:val="18"/>
          <w:szCs w:val="18"/>
        </w:rPr>
        <w:t>EyC</w:t>
      </w:r>
      <w:proofErr w:type="spellEnd"/>
      <w:r w:rsidR="00015E83" w:rsidRPr="00CE2BD9">
        <w:rPr>
          <w:rFonts w:ascii="Arial" w:hAnsi="Arial" w:cs="Arial"/>
          <w:color w:val="000000"/>
          <w:sz w:val="18"/>
          <w:szCs w:val="18"/>
        </w:rPr>
        <w:t>) con todas sus relaciones complementarias y modificativas</w:t>
      </w:r>
      <w:r w:rsidR="00015E83">
        <w:rPr>
          <w:rFonts w:ascii="Arial" w:hAnsi="Arial" w:cs="Arial"/>
          <w:color w:val="000000"/>
          <w:sz w:val="18"/>
          <w:szCs w:val="18"/>
        </w:rPr>
        <w:t xml:space="preserve"> y que </w:t>
      </w:r>
      <w:r w:rsidR="00D54372">
        <w:rPr>
          <w:rFonts w:ascii="Arial" w:hAnsi="Arial" w:cs="Arial"/>
          <w:sz w:val="19"/>
          <w:szCs w:val="19"/>
        </w:rPr>
        <w:t>hemos tomado conocimiento de</w:t>
      </w:r>
      <w:r w:rsidR="00D54372" w:rsidRPr="00E1174D">
        <w:rPr>
          <w:rFonts w:ascii="Arial" w:hAnsi="Arial" w:cs="Arial"/>
          <w:sz w:val="19"/>
          <w:szCs w:val="19"/>
        </w:rPr>
        <w:t xml:space="preserve">l requisito de la conformidad previa del BCRA para el acceso al mercado de cambios para pago de importaciones de </w:t>
      </w:r>
      <w:r w:rsidR="00042601">
        <w:rPr>
          <w:rFonts w:ascii="Arial" w:hAnsi="Arial" w:cs="Arial"/>
          <w:sz w:val="19"/>
          <w:szCs w:val="19"/>
        </w:rPr>
        <w:t>servicios</w:t>
      </w:r>
      <w:r w:rsidR="00D54372" w:rsidRPr="00E1174D">
        <w:rPr>
          <w:rFonts w:ascii="Arial" w:hAnsi="Arial" w:cs="Arial"/>
          <w:sz w:val="19"/>
          <w:szCs w:val="19"/>
        </w:rPr>
        <w:t xml:space="preserve"> salvo que encuadre dentro de las situaciones, plazos y requisitos dispuestos en la</w:t>
      </w:r>
      <w:r w:rsidR="00042601">
        <w:rPr>
          <w:rFonts w:ascii="Arial" w:hAnsi="Arial" w:cs="Arial"/>
          <w:sz w:val="19"/>
          <w:szCs w:val="19"/>
        </w:rPr>
        <w:t>s</w:t>
      </w:r>
      <w:r w:rsidR="00D54372" w:rsidRPr="00E1174D">
        <w:rPr>
          <w:rFonts w:ascii="Arial" w:hAnsi="Arial" w:cs="Arial"/>
          <w:sz w:val="19"/>
          <w:szCs w:val="19"/>
        </w:rPr>
        <w:t xml:space="preserve"> citada</w:t>
      </w:r>
      <w:r w:rsidR="00042601">
        <w:rPr>
          <w:rFonts w:ascii="Arial" w:hAnsi="Arial" w:cs="Arial"/>
          <w:sz w:val="19"/>
          <w:szCs w:val="19"/>
        </w:rPr>
        <w:t>s</w:t>
      </w:r>
      <w:r w:rsidR="00D54372" w:rsidRPr="00E1174D">
        <w:rPr>
          <w:rFonts w:ascii="Arial" w:hAnsi="Arial" w:cs="Arial"/>
          <w:sz w:val="19"/>
          <w:szCs w:val="19"/>
        </w:rPr>
        <w:t xml:space="preserve"> norma</w:t>
      </w:r>
      <w:r w:rsidR="00042601">
        <w:rPr>
          <w:rFonts w:ascii="Arial" w:hAnsi="Arial" w:cs="Arial"/>
          <w:sz w:val="19"/>
          <w:szCs w:val="19"/>
        </w:rPr>
        <w:t>s</w:t>
      </w:r>
      <w:r w:rsidR="00D54372" w:rsidRPr="00E1174D">
        <w:rPr>
          <w:rFonts w:ascii="Arial" w:hAnsi="Arial" w:cs="Arial"/>
          <w:sz w:val="19"/>
          <w:szCs w:val="19"/>
        </w:rPr>
        <w:t>.</w:t>
      </w:r>
      <w:r w:rsidR="00042601">
        <w:rPr>
          <w:rFonts w:ascii="Arial" w:hAnsi="Arial" w:cs="Arial"/>
          <w:sz w:val="19"/>
          <w:szCs w:val="19"/>
        </w:rPr>
        <w:t xml:space="preserve"> Ante ello </w:t>
      </w:r>
      <w:r w:rsidRPr="004C2A96">
        <w:rPr>
          <w:rFonts w:ascii="Arial" w:hAnsi="Arial" w:cs="Arial"/>
          <w:sz w:val="19"/>
          <w:szCs w:val="19"/>
        </w:rPr>
        <w:t>en carácter de Declaración Jurada</w:t>
      </w:r>
      <w:r w:rsidR="00C07717" w:rsidRPr="004C2A96">
        <w:rPr>
          <w:rFonts w:ascii="Arial" w:hAnsi="Arial" w:cs="Arial"/>
          <w:sz w:val="19"/>
          <w:szCs w:val="19"/>
        </w:rPr>
        <w:t xml:space="preserve"> </w:t>
      </w:r>
      <w:r w:rsidR="00EC5DC3">
        <w:rPr>
          <w:rFonts w:ascii="Arial" w:hAnsi="Arial" w:cs="Arial"/>
          <w:sz w:val="19"/>
          <w:szCs w:val="19"/>
        </w:rPr>
        <w:t>indicamos que</w:t>
      </w:r>
      <w:r w:rsidRPr="004C2A96">
        <w:rPr>
          <w:rFonts w:ascii="Arial" w:hAnsi="Arial" w:cs="Arial"/>
          <w:sz w:val="19"/>
          <w:szCs w:val="19"/>
        </w:rPr>
        <w:t>:</w:t>
      </w:r>
    </w:p>
    <w:p w14:paraId="2F9C9C5C" w14:textId="77777777" w:rsidR="00BC0C43" w:rsidRPr="004C2A96" w:rsidRDefault="001F0FBE" w:rsidP="004C2A96">
      <w:pPr>
        <w:spacing w:line="360" w:lineRule="auto"/>
        <w:ind w:left="207" w:firstLine="720"/>
        <w:jc w:val="center"/>
        <w:rPr>
          <w:rFonts w:ascii="Arial" w:hAnsi="Arial" w:cs="Arial"/>
          <w:sz w:val="19"/>
          <w:szCs w:val="19"/>
        </w:rPr>
      </w:pPr>
      <w:r w:rsidRPr="004C2A96">
        <w:rPr>
          <w:rFonts w:ascii="Arial" w:hAnsi="Arial" w:cs="Arial"/>
          <w:b/>
          <w:i/>
          <w:sz w:val="19"/>
          <w:szCs w:val="19"/>
        </w:rPr>
        <w:t>(Marcar y completar cada punto según corresponda)</w:t>
      </w:r>
    </w:p>
    <w:p w14:paraId="01B3A85B" w14:textId="708FBCFB" w:rsidR="00065949" w:rsidRPr="004C2A96" w:rsidRDefault="005F44C3" w:rsidP="004C2A96">
      <w:pPr>
        <w:numPr>
          <w:ilvl w:val="0"/>
          <w:numId w:val="9"/>
        </w:numPr>
        <w:spacing w:after="120"/>
        <w:jc w:val="both"/>
        <w:rPr>
          <w:rFonts w:ascii="Arial" w:hAnsi="Arial" w:cs="Arial"/>
          <w:sz w:val="19"/>
          <w:szCs w:val="19"/>
        </w:rPr>
      </w:pPr>
      <w:r w:rsidRPr="004C2A96">
        <w:rPr>
          <w:rFonts w:ascii="Arial" w:hAnsi="Arial" w:cs="Arial"/>
          <w:sz w:val="19"/>
          <w:szCs w:val="19"/>
        </w:rPr>
        <w:t xml:space="preserve">El pago corresponde a servicios de no residentes </w:t>
      </w:r>
      <w:r w:rsidR="00015E83" w:rsidRPr="00EC7BD7">
        <w:rPr>
          <w:rFonts w:ascii="Arial" w:hAnsi="Arial" w:cs="Arial"/>
          <w:sz w:val="19"/>
          <w:szCs w:val="19"/>
        </w:rPr>
        <w:t xml:space="preserve">que fueron o serán </w:t>
      </w:r>
      <w:r w:rsidRPr="003A00BA">
        <w:rPr>
          <w:rFonts w:ascii="Arial" w:hAnsi="Arial" w:cs="Arial"/>
          <w:sz w:val="19"/>
          <w:szCs w:val="19"/>
        </w:rPr>
        <w:t>prestados y/o devengados</w:t>
      </w:r>
      <w:r w:rsidR="00EC7BD7" w:rsidRPr="003A00BA">
        <w:rPr>
          <w:rFonts w:ascii="Arial" w:hAnsi="Arial" w:cs="Arial"/>
          <w:sz w:val="19"/>
          <w:szCs w:val="19"/>
        </w:rPr>
        <w:t xml:space="preserve"> y, adicionalmente a los restantes requisitos normativos aplicables, la operación queda comprendida en</w:t>
      </w:r>
      <w:r w:rsidRPr="00EC7BD7">
        <w:rPr>
          <w:rFonts w:ascii="Arial" w:hAnsi="Arial" w:cs="Arial"/>
          <w:sz w:val="19"/>
          <w:szCs w:val="19"/>
        </w:rPr>
        <w:t>:</w:t>
      </w:r>
    </w:p>
    <w:p w14:paraId="1C625C03" w14:textId="77777777" w:rsidR="006C70D0" w:rsidRPr="004C2A96" w:rsidRDefault="006C70D0" w:rsidP="004C2A96">
      <w:pPr>
        <w:spacing w:after="120"/>
        <w:ind w:left="567"/>
        <w:jc w:val="both"/>
        <w:rPr>
          <w:rFonts w:ascii="Arial" w:hAnsi="Arial" w:cs="Arial"/>
          <w:sz w:val="19"/>
          <w:szCs w:val="19"/>
        </w:rPr>
      </w:pPr>
    </w:p>
    <w:p w14:paraId="1A1D52BD" w14:textId="36E872CE" w:rsidR="005F780C" w:rsidRPr="004C2A96" w:rsidRDefault="00065949" w:rsidP="004C2A96">
      <w:pPr>
        <w:spacing w:after="120"/>
        <w:ind w:left="567"/>
        <w:jc w:val="both"/>
        <w:rPr>
          <w:rFonts w:ascii="Arial" w:hAnsi="Arial" w:cs="Arial"/>
          <w:sz w:val="19"/>
          <w:szCs w:val="19"/>
        </w:rPr>
      </w:pPr>
      <w:r w:rsidRPr="004C2A96">
        <w:rPr>
          <w:rFonts w:ascii="Arial" w:hAnsi="Arial" w:cs="Arial"/>
          <w:b/>
          <w:sz w:val="19"/>
          <w:szCs w:val="19"/>
        </w:rPr>
        <w:t xml:space="preserve">a.1. </w:t>
      </w:r>
      <w:r w:rsidR="005F44C3" w:rsidRPr="004C2A96">
        <w:rPr>
          <w:rFonts w:ascii="Arial" w:hAnsi="Arial" w:cs="Arial"/>
          <w:b/>
          <w:sz w:val="19"/>
          <w:szCs w:val="19"/>
        </w:rPr>
        <w:fldChar w:fldCharType="begin">
          <w:ffData>
            <w:name w:val="Casilla3"/>
            <w:enabled/>
            <w:calcOnExit w:val="0"/>
            <w:checkBox>
              <w:sizeAuto/>
              <w:default w:val="0"/>
            </w:checkBox>
          </w:ffData>
        </w:fldChar>
      </w:r>
      <w:r w:rsidR="005F44C3" w:rsidRPr="004C2A96">
        <w:rPr>
          <w:rFonts w:ascii="Arial" w:hAnsi="Arial" w:cs="Arial"/>
          <w:b/>
          <w:sz w:val="19"/>
          <w:szCs w:val="19"/>
        </w:rPr>
        <w:instrText xml:space="preserve"> FORMCHECKBOX </w:instrText>
      </w:r>
      <w:r w:rsidR="005F44C3" w:rsidRPr="004C2A96">
        <w:rPr>
          <w:rFonts w:ascii="Arial" w:hAnsi="Arial" w:cs="Arial"/>
          <w:b/>
          <w:sz w:val="19"/>
          <w:szCs w:val="19"/>
        </w:rPr>
      </w:r>
      <w:r w:rsidR="005F44C3" w:rsidRPr="004C2A96">
        <w:rPr>
          <w:rFonts w:ascii="Arial" w:hAnsi="Arial" w:cs="Arial"/>
          <w:b/>
          <w:sz w:val="19"/>
          <w:szCs w:val="19"/>
        </w:rPr>
        <w:fldChar w:fldCharType="separate"/>
      </w:r>
      <w:r w:rsidR="005F44C3" w:rsidRPr="004C2A96">
        <w:rPr>
          <w:rFonts w:ascii="Arial" w:hAnsi="Arial" w:cs="Arial"/>
          <w:b/>
          <w:sz w:val="19"/>
          <w:szCs w:val="19"/>
        </w:rPr>
        <w:fldChar w:fldCharType="end"/>
      </w:r>
      <w:r w:rsidR="005F44C3" w:rsidRPr="004C2A96">
        <w:rPr>
          <w:rFonts w:ascii="Arial" w:hAnsi="Arial" w:cs="Arial"/>
          <w:sz w:val="19"/>
          <w:szCs w:val="19"/>
        </w:rPr>
        <w:t xml:space="preserve"> </w:t>
      </w:r>
      <w:r w:rsidR="00780D14">
        <w:rPr>
          <w:rFonts w:ascii="Arial" w:hAnsi="Arial" w:cs="Arial"/>
          <w:sz w:val="19"/>
          <w:szCs w:val="19"/>
        </w:rPr>
        <w:t>P</w:t>
      </w:r>
      <w:r w:rsidR="00780D14" w:rsidRPr="00780D14">
        <w:rPr>
          <w:rFonts w:ascii="Arial" w:hAnsi="Arial" w:cs="Arial"/>
          <w:sz w:val="19"/>
          <w:szCs w:val="19"/>
        </w:rPr>
        <w:t xml:space="preserve">agos de servicios de no residentes prestados o devengados </w:t>
      </w:r>
      <w:r w:rsidR="005F44C3" w:rsidRPr="004C2A96">
        <w:rPr>
          <w:rFonts w:ascii="Arial" w:hAnsi="Arial" w:cs="Arial"/>
          <w:b/>
          <w:bCs/>
          <w:sz w:val="19"/>
          <w:szCs w:val="19"/>
          <w:u w:val="single"/>
        </w:rPr>
        <w:t>hasta el 12.12.23</w:t>
      </w:r>
      <w:r w:rsidR="005F44C3" w:rsidRPr="004C2A96">
        <w:rPr>
          <w:rFonts w:ascii="Arial" w:hAnsi="Arial" w:cs="Arial"/>
          <w:b/>
          <w:bCs/>
          <w:sz w:val="19"/>
          <w:szCs w:val="19"/>
        </w:rPr>
        <w:t xml:space="preserve"> </w:t>
      </w:r>
      <w:r w:rsidR="005F44C3" w:rsidRPr="004C2A96">
        <w:rPr>
          <w:rFonts w:ascii="Arial" w:hAnsi="Arial" w:cs="Arial"/>
          <w:sz w:val="19"/>
          <w:szCs w:val="19"/>
        </w:rPr>
        <w:t xml:space="preserve">debiendo requerir conformidad previa del BCRA excepto cuando: </w:t>
      </w:r>
    </w:p>
    <w:p w14:paraId="611A5343" w14:textId="197434E1" w:rsidR="005F44C3" w:rsidRPr="004C2A96" w:rsidRDefault="005F44C3" w:rsidP="00CF25BB">
      <w:pPr>
        <w:spacing w:after="120"/>
        <w:ind w:left="567"/>
        <w:jc w:val="center"/>
        <w:rPr>
          <w:rFonts w:ascii="Arial" w:hAnsi="Arial" w:cs="Arial"/>
          <w:b/>
          <w:bCs/>
          <w:i/>
          <w:iCs/>
          <w:sz w:val="19"/>
          <w:szCs w:val="19"/>
        </w:rPr>
      </w:pPr>
      <w:r w:rsidRPr="004C2A96">
        <w:rPr>
          <w:rFonts w:ascii="Arial" w:hAnsi="Arial" w:cs="Arial"/>
          <w:b/>
          <w:bCs/>
          <w:i/>
          <w:iCs/>
          <w:sz w:val="19"/>
          <w:szCs w:val="19"/>
        </w:rPr>
        <w:t>(Seleccionar excepción de corresponder)</w:t>
      </w:r>
    </w:p>
    <w:p w14:paraId="219B51F8" w14:textId="3A7604B8" w:rsidR="00CF25BB" w:rsidRPr="00A9158F" w:rsidRDefault="00CF25BB" w:rsidP="00CF25BB">
      <w:pPr>
        <w:ind w:left="720"/>
        <w:jc w:val="both"/>
        <w:rPr>
          <w:rFonts w:ascii="Arial" w:hAnsi="Arial" w:cs="Arial"/>
          <w:sz w:val="19"/>
          <w:szCs w:val="19"/>
        </w:rPr>
      </w:pPr>
      <w:r w:rsidRPr="00A9158F">
        <w:rPr>
          <w:rFonts w:ascii="Arial" w:hAnsi="Arial" w:cs="Arial"/>
          <w:sz w:val="19"/>
          <w:szCs w:val="19"/>
        </w:rPr>
        <w:fldChar w:fldCharType="begin">
          <w:ffData>
            <w:name w:val="Casilla1"/>
            <w:enabled/>
            <w:calcOnExit w:val="0"/>
            <w:checkBox>
              <w:sizeAuto/>
              <w:default w:val="0"/>
            </w:checkBox>
          </w:ffData>
        </w:fldChar>
      </w:r>
      <w:r w:rsidRPr="00A9158F">
        <w:rPr>
          <w:rFonts w:ascii="Arial" w:hAnsi="Arial" w:cs="Arial"/>
          <w:sz w:val="19"/>
          <w:szCs w:val="19"/>
        </w:rPr>
        <w:instrText xml:space="preserve"> FORMCHECKBOX </w:instrText>
      </w:r>
      <w:r w:rsidRPr="00A9158F">
        <w:rPr>
          <w:rFonts w:ascii="Arial" w:hAnsi="Arial" w:cs="Arial"/>
          <w:sz w:val="19"/>
          <w:szCs w:val="19"/>
        </w:rPr>
      </w:r>
      <w:r w:rsidRPr="00A9158F">
        <w:rPr>
          <w:rFonts w:ascii="Arial" w:hAnsi="Arial" w:cs="Arial"/>
          <w:sz w:val="19"/>
          <w:szCs w:val="19"/>
        </w:rPr>
        <w:fldChar w:fldCharType="separate"/>
      </w:r>
      <w:r w:rsidRPr="00A9158F">
        <w:rPr>
          <w:rFonts w:ascii="Arial" w:hAnsi="Arial" w:cs="Arial"/>
          <w:sz w:val="19"/>
          <w:szCs w:val="19"/>
        </w:rPr>
        <w:fldChar w:fldCharType="end"/>
      </w:r>
      <w:r w:rsidRPr="00A9158F">
        <w:rPr>
          <w:rFonts w:ascii="Arial" w:hAnsi="Arial" w:cs="Arial"/>
          <w:sz w:val="19"/>
          <w:szCs w:val="19"/>
        </w:rPr>
        <w:t xml:space="preserve"> Corresponde </w:t>
      </w:r>
      <w:r w:rsidRPr="00672673">
        <w:rPr>
          <w:rFonts w:ascii="Arial" w:hAnsi="Arial" w:cs="Arial"/>
          <w:sz w:val="19"/>
          <w:szCs w:val="19"/>
        </w:rPr>
        <w:t xml:space="preserve">a </w:t>
      </w:r>
      <w:r w:rsidRPr="00E61B43">
        <w:rPr>
          <w:rFonts w:ascii="Arial" w:hAnsi="Arial" w:cs="Arial"/>
          <w:sz w:val="19"/>
          <w:szCs w:val="19"/>
        </w:rPr>
        <w:t>deuda pendiente de pago por sus operaciones en las que la prestación o devengamiento del servicio por parte del no residente haya tenido lugar hasta el 12.12.23.</w:t>
      </w:r>
      <w:r w:rsidRPr="00A9158F">
        <w:rPr>
          <w:rFonts w:ascii="Arial" w:hAnsi="Arial" w:cs="Arial"/>
          <w:sz w:val="19"/>
          <w:szCs w:val="19"/>
        </w:rPr>
        <w:t>, en la medida que se cumplan los requisitos aplicables, y el acceso al mercado de cambios es</w:t>
      </w:r>
      <w:r>
        <w:rPr>
          <w:rFonts w:ascii="Arial" w:hAnsi="Arial" w:cs="Arial"/>
          <w:sz w:val="19"/>
          <w:szCs w:val="19"/>
        </w:rPr>
        <w:t xml:space="preserve"> </w:t>
      </w:r>
      <w:r w:rsidR="00015E83">
        <w:rPr>
          <w:rFonts w:ascii="Arial" w:hAnsi="Arial" w:cs="Arial"/>
          <w:color w:val="000000"/>
          <w:sz w:val="18"/>
          <w:szCs w:val="18"/>
        </w:rPr>
        <w:t>(</w:t>
      </w:r>
      <w:proofErr w:type="spellStart"/>
      <w:r w:rsidR="00015E83">
        <w:rPr>
          <w:rFonts w:ascii="Arial" w:hAnsi="Arial" w:cs="Arial"/>
          <w:color w:val="000000"/>
          <w:sz w:val="18"/>
          <w:szCs w:val="18"/>
        </w:rPr>
        <w:t>Pto</w:t>
      </w:r>
      <w:proofErr w:type="spellEnd"/>
      <w:r w:rsidR="00015E83">
        <w:rPr>
          <w:rFonts w:ascii="Arial" w:hAnsi="Arial" w:cs="Arial"/>
          <w:color w:val="000000"/>
          <w:sz w:val="18"/>
          <w:szCs w:val="18"/>
        </w:rPr>
        <w:t xml:space="preserve"> 13.</w:t>
      </w:r>
      <w:r w:rsidR="00780D14">
        <w:rPr>
          <w:rFonts w:ascii="Arial" w:hAnsi="Arial" w:cs="Arial"/>
          <w:color w:val="000000"/>
          <w:sz w:val="18"/>
          <w:szCs w:val="18"/>
        </w:rPr>
        <w:t>4</w:t>
      </w:r>
      <w:r w:rsidR="00015E83">
        <w:rPr>
          <w:rFonts w:ascii="Arial" w:hAnsi="Arial" w:cs="Arial"/>
          <w:color w:val="000000"/>
          <w:sz w:val="18"/>
          <w:szCs w:val="18"/>
        </w:rPr>
        <w:t xml:space="preserve"> del T.O. </w:t>
      </w:r>
      <w:proofErr w:type="spellStart"/>
      <w:r w:rsidR="00015E83">
        <w:rPr>
          <w:rFonts w:ascii="Arial" w:hAnsi="Arial" w:cs="Arial"/>
          <w:color w:val="000000"/>
          <w:sz w:val="18"/>
          <w:szCs w:val="18"/>
        </w:rPr>
        <w:t>EyC</w:t>
      </w:r>
      <w:proofErr w:type="spellEnd"/>
      <w:r w:rsidR="00015E83">
        <w:rPr>
          <w:rFonts w:ascii="Arial" w:hAnsi="Arial" w:cs="Arial"/>
          <w:color w:val="000000"/>
          <w:sz w:val="18"/>
          <w:szCs w:val="18"/>
        </w:rPr>
        <w:t>)</w:t>
      </w:r>
      <w:r w:rsidRPr="00A9158F">
        <w:rPr>
          <w:rFonts w:ascii="Arial" w:hAnsi="Arial" w:cs="Arial"/>
          <w:sz w:val="19"/>
          <w:szCs w:val="19"/>
        </w:rPr>
        <w:t>:</w:t>
      </w:r>
    </w:p>
    <w:p w14:paraId="06D12C40" w14:textId="77777777" w:rsidR="00CF25BB" w:rsidRDefault="00CF25BB" w:rsidP="004C2A96">
      <w:pPr>
        <w:spacing w:after="120"/>
        <w:ind w:left="720"/>
        <w:jc w:val="both"/>
        <w:rPr>
          <w:rFonts w:ascii="Arial" w:hAnsi="Arial" w:cs="Arial"/>
          <w:b/>
          <w:sz w:val="19"/>
          <w:szCs w:val="19"/>
        </w:rPr>
      </w:pPr>
    </w:p>
    <w:p w14:paraId="3A323CB3" w14:textId="6D1449C6" w:rsidR="00426B2F" w:rsidRPr="00426B2F" w:rsidRDefault="00426B2F" w:rsidP="00426B2F">
      <w:pPr>
        <w:pStyle w:val="Prrafodelista"/>
        <w:spacing w:after="120"/>
        <w:ind w:left="1440"/>
        <w:jc w:val="both"/>
        <w:rPr>
          <w:rFonts w:ascii="Arial" w:hAnsi="Arial" w:cs="Arial"/>
          <w:b/>
          <w:bCs/>
          <w:sz w:val="19"/>
          <w:szCs w:val="19"/>
          <w:u w:val="single"/>
        </w:rPr>
      </w:pPr>
      <w:r w:rsidRPr="00426B2F">
        <w:rPr>
          <w:rFonts w:ascii="Arial" w:hAnsi="Arial" w:cs="Arial"/>
          <w:b/>
          <w:sz w:val="19"/>
          <w:szCs w:val="19"/>
          <w:u w:val="single"/>
        </w:rPr>
        <w:fldChar w:fldCharType="begin">
          <w:ffData>
            <w:name w:val="Casilla3"/>
            <w:enabled/>
            <w:calcOnExit w:val="0"/>
            <w:checkBox>
              <w:sizeAuto/>
              <w:default w:val="0"/>
            </w:checkBox>
          </w:ffData>
        </w:fldChar>
      </w:r>
      <w:r w:rsidRPr="00426B2F">
        <w:rPr>
          <w:rFonts w:ascii="Arial" w:hAnsi="Arial" w:cs="Arial"/>
          <w:b/>
          <w:sz w:val="19"/>
          <w:szCs w:val="19"/>
          <w:u w:val="single"/>
        </w:rPr>
        <w:instrText xml:space="preserve"> FORMCHECKBOX </w:instrText>
      </w:r>
      <w:r w:rsidRPr="00426B2F">
        <w:rPr>
          <w:rFonts w:ascii="Arial" w:hAnsi="Arial" w:cs="Arial"/>
          <w:b/>
          <w:sz w:val="19"/>
          <w:szCs w:val="19"/>
          <w:u w:val="single"/>
        </w:rPr>
      </w:r>
      <w:r w:rsidRPr="00426B2F">
        <w:rPr>
          <w:rFonts w:ascii="Arial" w:hAnsi="Arial" w:cs="Arial"/>
          <w:b/>
          <w:sz w:val="19"/>
          <w:szCs w:val="19"/>
          <w:u w:val="single"/>
        </w:rPr>
        <w:fldChar w:fldCharType="separate"/>
      </w:r>
      <w:r w:rsidRPr="00426B2F">
        <w:rPr>
          <w:rFonts w:ascii="Arial" w:hAnsi="Arial" w:cs="Arial"/>
          <w:b/>
          <w:sz w:val="19"/>
          <w:szCs w:val="19"/>
          <w:u w:val="single"/>
        </w:rPr>
        <w:fldChar w:fldCharType="end"/>
      </w:r>
      <w:r w:rsidRPr="00426B2F">
        <w:rPr>
          <w:rFonts w:ascii="Arial" w:hAnsi="Arial" w:cs="Arial"/>
          <w:b/>
          <w:sz w:val="19"/>
          <w:szCs w:val="19"/>
          <w:u w:val="single"/>
        </w:rPr>
        <w:t xml:space="preserve"> 1. </w:t>
      </w:r>
      <w:r w:rsidRPr="00426B2F">
        <w:rPr>
          <w:rFonts w:ascii="Arial" w:hAnsi="Arial" w:cs="Arial"/>
          <w:sz w:val="19"/>
          <w:szCs w:val="19"/>
          <w:u w:val="single"/>
        </w:rPr>
        <w:t xml:space="preserve">El pago corresponde a una operación que encuadra en alguno de los siguientes códigos de concepto, </w:t>
      </w:r>
      <w:r w:rsidRPr="00426B2F">
        <w:rPr>
          <w:rFonts w:ascii="Arial" w:hAnsi="Arial" w:cs="Arial"/>
          <w:b/>
          <w:bCs/>
          <w:sz w:val="19"/>
          <w:szCs w:val="19"/>
          <w:u w:val="single"/>
        </w:rPr>
        <w:t>S03, S06, S23, S25, S26, S27 y S29</w:t>
      </w:r>
      <w:r>
        <w:rPr>
          <w:rFonts w:ascii="Arial" w:hAnsi="Arial" w:cs="Arial"/>
          <w:b/>
          <w:bCs/>
          <w:sz w:val="19"/>
          <w:szCs w:val="19"/>
          <w:u w:val="single"/>
        </w:rPr>
        <w:t>; o</w:t>
      </w:r>
      <w:r w:rsidRPr="00426B2F">
        <w:rPr>
          <w:rFonts w:ascii="Arial" w:hAnsi="Arial" w:cs="Arial"/>
          <w:b/>
          <w:bCs/>
          <w:sz w:val="19"/>
          <w:szCs w:val="19"/>
          <w:u w:val="single"/>
        </w:rPr>
        <w:t xml:space="preserve"> </w:t>
      </w:r>
      <w:r w:rsidRPr="00426B2F">
        <w:rPr>
          <w:rFonts w:ascii="Arial" w:hAnsi="Arial" w:cs="Arial"/>
          <w:color w:val="000000"/>
          <w:sz w:val="18"/>
          <w:szCs w:val="18"/>
          <w:u w:val="single"/>
        </w:rPr>
        <w:t>(</w:t>
      </w:r>
      <w:proofErr w:type="spellStart"/>
      <w:r w:rsidRPr="00426B2F">
        <w:rPr>
          <w:rFonts w:ascii="Arial" w:hAnsi="Arial" w:cs="Arial"/>
          <w:color w:val="000000"/>
          <w:sz w:val="18"/>
          <w:szCs w:val="18"/>
          <w:u w:val="single"/>
        </w:rPr>
        <w:t>Pto</w:t>
      </w:r>
      <w:proofErr w:type="spellEnd"/>
      <w:r w:rsidRPr="00426B2F">
        <w:rPr>
          <w:rFonts w:ascii="Arial" w:hAnsi="Arial" w:cs="Arial"/>
          <w:color w:val="000000"/>
          <w:sz w:val="18"/>
          <w:szCs w:val="18"/>
          <w:u w:val="single"/>
        </w:rPr>
        <w:t xml:space="preserve"> 13.4.1 del T.O. </w:t>
      </w:r>
      <w:proofErr w:type="spellStart"/>
      <w:r w:rsidRPr="00426B2F">
        <w:rPr>
          <w:rFonts w:ascii="Arial" w:hAnsi="Arial" w:cs="Arial"/>
          <w:color w:val="000000"/>
          <w:sz w:val="18"/>
          <w:szCs w:val="18"/>
          <w:u w:val="single"/>
        </w:rPr>
        <w:t>EyC</w:t>
      </w:r>
      <w:proofErr w:type="spellEnd"/>
      <w:r w:rsidRPr="00426B2F">
        <w:rPr>
          <w:rFonts w:ascii="Arial" w:hAnsi="Arial" w:cs="Arial"/>
          <w:color w:val="000000"/>
          <w:sz w:val="18"/>
          <w:szCs w:val="18"/>
          <w:u w:val="single"/>
        </w:rPr>
        <w:t>)</w:t>
      </w:r>
    </w:p>
    <w:p w14:paraId="718AC293" w14:textId="5C9FD272" w:rsidR="005F44C3" w:rsidRPr="004C2A96" w:rsidRDefault="005F44C3" w:rsidP="00CF25BB">
      <w:pPr>
        <w:spacing w:after="120"/>
        <w:ind w:left="1440"/>
        <w:jc w:val="both"/>
        <w:rPr>
          <w:rFonts w:ascii="Arial" w:hAnsi="Arial" w:cs="Arial"/>
          <w:sz w:val="19"/>
          <w:szCs w:val="19"/>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Pr="004C2A96">
        <w:rPr>
          <w:rFonts w:ascii="Arial" w:hAnsi="Arial" w:cs="Arial"/>
          <w:b/>
          <w:sz w:val="19"/>
          <w:szCs w:val="19"/>
        </w:rPr>
      </w:r>
      <w:r w:rsidRPr="004C2A96">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00426B2F">
        <w:rPr>
          <w:rFonts w:ascii="Arial" w:hAnsi="Arial" w:cs="Arial"/>
          <w:sz w:val="19"/>
          <w:szCs w:val="19"/>
        </w:rPr>
        <w:t>2</w:t>
      </w:r>
      <w:r w:rsidRPr="004C2A96">
        <w:rPr>
          <w:rFonts w:ascii="Arial" w:hAnsi="Arial" w:cs="Arial"/>
          <w:sz w:val="19"/>
          <w:szCs w:val="19"/>
        </w:rPr>
        <w:t xml:space="preserve">. el pago corresponda a </w:t>
      </w:r>
      <w:r w:rsidR="006636F6">
        <w:rPr>
          <w:rFonts w:ascii="Arial" w:hAnsi="Arial" w:cs="Arial"/>
          <w:sz w:val="19"/>
          <w:szCs w:val="19"/>
        </w:rPr>
        <w:t xml:space="preserve">la cancelación de deudas por </w:t>
      </w:r>
      <w:r w:rsidRPr="004C2A96">
        <w:rPr>
          <w:rFonts w:ascii="Arial" w:hAnsi="Arial" w:cs="Arial"/>
          <w:sz w:val="19"/>
          <w:szCs w:val="19"/>
        </w:rPr>
        <w:t xml:space="preserve">operaciones financiadas o garantizadas </w:t>
      </w:r>
      <w:r w:rsidR="006636F6">
        <w:rPr>
          <w:rFonts w:ascii="Arial" w:hAnsi="Arial" w:cs="Arial"/>
          <w:sz w:val="19"/>
          <w:szCs w:val="19"/>
        </w:rPr>
        <w:t xml:space="preserve">con anterioridad al 13/12/23 </w:t>
      </w:r>
      <w:r w:rsidRPr="004C2A96">
        <w:rPr>
          <w:rFonts w:ascii="Arial" w:hAnsi="Arial" w:cs="Arial"/>
          <w:sz w:val="19"/>
          <w:szCs w:val="19"/>
        </w:rPr>
        <w:t>por entidades financieras locales o del exterior; o</w:t>
      </w:r>
      <w:r w:rsidR="00426B2F">
        <w:rPr>
          <w:rFonts w:ascii="Arial" w:hAnsi="Arial" w:cs="Arial"/>
          <w:sz w:val="19"/>
          <w:szCs w:val="19"/>
        </w:rPr>
        <w:t xml:space="preserve"> </w:t>
      </w:r>
      <w:r w:rsidR="00426B2F" w:rsidRPr="00426B2F">
        <w:rPr>
          <w:rFonts w:ascii="Arial" w:hAnsi="Arial" w:cs="Arial"/>
          <w:color w:val="000000"/>
          <w:sz w:val="18"/>
          <w:szCs w:val="18"/>
          <w:u w:val="single"/>
        </w:rPr>
        <w:t>(</w:t>
      </w:r>
      <w:proofErr w:type="spellStart"/>
      <w:r w:rsidR="00426B2F" w:rsidRPr="00426B2F">
        <w:rPr>
          <w:rFonts w:ascii="Arial" w:hAnsi="Arial" w:cs="Arial"/>
          <w:color w:val="000000"/>
          <w:sz w:val="18"/>
          <w:szCs w:val="18"/>
          <w:u w:val="single"/>
        </w:rPr>
        <w:t>Pto</w:t>
      </w:r>
      <w:proofErr w:type="spellEnd"/>
      <w:r w:rsidR="00426B2F" w:rsidRPr="00426B2F">
        <w:rPr>
          <w:rFonts w:ascii="Arial" w:hAnsi="Arial" w:cs="Arial"/>
          <w:color w:val="000000"/>
          <w:sz w:val="18"/>
          <w:szCs w:val="18"/>
          <w:u w:val="single"/>
        </w:rPr>
        <w:t xml:space="preserve"> 13.4.</w:t>
      </w:r>
      <w:r w:rsidR="00426B2F">
        <w:rPr>
          <w:rFonts w:ascii="Arial" w:hAnsi="Arial" w:cs="Arial"/>
          <w:color w:val="000000"/>
          <w:sz w:val="18"/>
          <w:szCs w:val="18"/>
          <w:u w:val="single"/>
        </w:rPr>
        <w:t>2</w:t>
      </w:r>
      <w:r w:rsidR="00426B2F" w:rsidRPr="00426B2F">
        <w:rPr>
          <w:rFonts w:ascii="Arial" w:hAnsi="Arial" w:cs="Arial"/>
          <w:color w:val="000000"/>
          <w:sz w:val="18"/>
          <w:szCs w:val="18"/>
          <w:u w:val="single"/>
        </w:rPr>
        <w:t xml:space="preserve"> del T.O. </w:t>
      </w:r>
      <w:proofErr w:type="spellStart"/>
      <w:r w:rsidR="00426B2F" w:rsidRPr="00426B2F">
        <w:rPr>
          <w:rFonts w:ascii="Arial" w:hAnsi="Arial" w:cs="Arial"/>
          <w:color w:val="000000"/>
          <w:sz w:val="18"/>
          <w:szCs w:val="18"/>
          <w:u w:val="single"/>
        </w:rPr>
        <w:t>EyC</w:t>
      </w:r>
      <w:proofErr w:type="spellEnd"/>
      <w:r w:rsidR="00426B2F" w:rsidRPr="00426B2F">
        <w:rPr>
          <w:rFonts w:ascii="Arial" w:hAnsi="Arial" w:cs="Arial"/>
          <w:color w:val="000000"/>
          <w:sz w:val="18"/>
          <w:szCs w:val="18"/>
          <w:u w:val="single"/>
        </w:rPr>
        <w:t>)</w:t>
      </w:r>
    </w:p>
    <w:p w14:paraId="73577CE2" w14:textId="7A5943D1" w:rsidR="005F44C3" w:rsidRPr="004C2A96" w:rsidRDefault="005F44C3" w:rsidP="00CF25BB">
      <w:pPr>
        <w:spacing w:after="120"/>
        <w:ind w:left="1440"/>
        <w:jc w:val="both"/>
        <w:rPr>
          <w:rFonts w:ascii="Arial" w:hAnsi="Arial" w:cs="Arial"/>
          <w:sz w:val="19"/>
          <w:szCs w:val="19"/>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Pr="004C2A96">
        <w:rPr>
          <w:rFonts w:ascii="Arial" w:hAnsi="Arial" w:cs="Arial"/>
          <w:b/>
          <w:sz w:val="19"/>
          <w:szCs w:val="19"/>
        </w:rPr>
      </w:r>
      <w:r w:rsidRPr="004C2A96">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00426B2F">
        <w:rPr>
          <w:rFonts w:ascii="Arial" w:hAnsi="Arial" w:cs="Arial"/>
          <w:sz w:val="19"/>
          <w:szCs w:val="19"/>
        </w:rPr>
        <w:t>3</w:t>
      </w:r>
      <w:r w:rsidRPr="004C2A96">
        <w:rPr>
          <w:rFonts w:ascii="Arial" w:hAnsi="Arial" w:cs="Arial"/>
          <w:sz w:val="19"/>
          <w:szCs w:val="19"/>
        </w:rPr>
        <w:t xml:space="preserve">. el pago corresponda a operaciones financiadas o garantizadas </w:t>
      </w:r>
      <w:r w:rsidR="00B251F6">
        <w:rPr>
          <w:rFonts w:ascii="Arial" w:hAnsi="Arial" w:cs="Arial"/>
          <w:sz w:val="19"/>
          <w:szCs w:val="19"/>
        </w:rPr>
        <w:t xml:space="preserve">con anterioridad al 13/12/23 </w:t>
      </w:r>
      <w:r w:rsidRPr="004C2A96">
        <w:rPr>
          <w:rFonts w:ascii="Arial" w:hAnsi="Arial" w:cs="Arial"/>
          <w:sz w:val="19"/>
          <w:szCs w:val="19"/>
        </w:rPr>
        <w:t xml:space="preserve">por organismos internacionales y/o </w:t>
      </w:r>
      <w:proofErr w:type="gramStart"/>
      <w:r w:rsidRPr="004C2A96">
        <w:rPr>
          <w:rFonts w:ascii="Arial" w:hAnsi="Arial" w:cs="Arial"/>
          <w:sz w:val="19"/>
          <w:szCs w:val="19"/>
        </w:rPr>
        <w:t>agencia oficiales</w:t>
      </w:r>
      <w:proofErr w:type="gramEnd"/>
      <w:r w:rsidRPr="004C2A96">
        <w:rPr>
          <w:rFonts w:ascii="Arial" w:hAnsi="Arial" w:cs="Arial"/>
          <w:sz w:val="19"/>
          <w:szCs w:val="19"/>
        </w:rPr>
        <w:t xml:space="preserve"> de crédito; o</w:t>
      </w:r>
      <w:r w:rsidR="00426B2F">
        <w:rPr>
          <w:rFonts w:ascii="Arial" w:hAnsi="Arial" w:cs="Arial"/>
          <w:sz w:val="19"/>
          <w:szCs w:val="19"/>
        </w:rPr>
        <w:t xml:space="preserve"> </w:t>
      </w:r>
      <w:r w:rsidR="00426B2F" w:rsidRPr="00426B2F">
        <w:rPr>
          <w:rFonts w:ascii="Arial" w:hAnsi="Arial" w:cs="Arial"/>
          <w:color w:val="000000"/>
          <w:sz w:val="18"/>
          <w:szCs w:val="18"/>
          <w:u w:val="single"/>
        </w:rPr>
        <w:t>(</w:t>
      </w:r>
      <w:proofErr w:type="spellStart"/>
      <w:r w:rsidR="00426B2F" w:rsidRPr="00426B2F">
        <w:rPr>
          <w:rFonts w:ascii="Arial" w:hAnsi="Arial" w:cs="Arial"/>
          <w:color w:val="000000"/>
          <w:sz w:val="18"/>
          <w:szCs w:val="18"/>
          <w:u w:val="single"/>
        </w:rPr>
        <w:t>Pto</w:t>
      </w:r>
      <w:proofErr w:type="spellEnd"/>
      <w:r w:rsidR="00426B2F" w:rsidRPr="00426B2F">
        <w:rPr>
          <w:rFonts w:ascii="Arial" w:hAnsi="Arial" w:cs="Arial"/>
          <w:color w:val="000000"/>
          <w:sz w:val="18"/>
          <w:szCs w:val="18"/>
          <w:u w:val="single"/>
        </w:rPr>
        <w:t xml:space="preserve"> 13.4.</w:t>
      </w:r>
      <w:r w:rsidR="00426B2F">
        <w:rPr>
          <w:rFonts w:ascii="Arial" w:hAnsi="Arial" w:cs="Arial"/>
          <w:color w:val="000000"/>
          <w:sz w:val="18"/>
          <w:szCs w:val="18"/>
          <w:u w:val="single"/>
        </w:rPr>
        <w:t>3</w:t>
      </w:r>
      <w:r w:rsidR="00426B2F" w:rsidRPr="00426B2F">
        <w:rPr>
          <w:rFonts w:ascii="Arial" w:hAnsi="Arial" w:cs="Arial"/>
          <w:color w:val="000000"/>
          <w:sz w:val="18"/>
          <w:szCs w:val="18"/>
          <w:u w:val="single"/>
        </w:rPr>
        <w:t xml:space="preserve"> del T.O. </w:t>
      </w:r>
      <w:proofErr w:type="spellStart"/>
      <w:r w:rsidR="00426B2F" w:rsidRPr="00426B2F">
        <w:rPr>
          <w:rFonts w:ascii="Arial" w:hAnsi="Arial" w:cs="Arial"/>
          <w:color w:val="000000"/>
          <w:sz w:val="18"/>
          <w:szCs w:val="18"/>
          <w:u w:val="single"/>
        </w:rPr>
        <w:t>EyC</w:t>
      </w:r>
      <w:proofErr w:type="spellEnd"/>
      <w:r w:rsidR="00426B2F" w:rsidRPr="00426B2F">
        <w:rPr>
          <w:rFonts w:ascii="Arial" w:hAnsi="Arial" w:cs="Arial"/>
          <w:color w:val="000000"/>
          <w:sz w:val="18"/>
          <w:szCs w:val="18"/>
          <w:u w:val="single"/>
        </w:rPr>
        <w:t>)</w:t>
      </w:r>
    </w:p>
    <w:p w14:paraId="7E5ED120" w14:textId="7E6ED090" w:rsidR="005F44C3" w:rsidRPr="004C2A96" w:rsidRDefault="005F44C3" w:rsidP="00CF25BB">
      <w:pPr>
        <w:spacing w:after="120"/>
        <w:ind w:left="1440"/>
        <w:jc w:val="both"/>
        <w:rPr>
          <w:rFonts w:ascii="Arial" w:hAnsi="Arial" w:cs="Arial"/>
          <w:sz w:val="19"/>
          <w:szCs w:val="19"/>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Pr="004C2A96">
        <w:rPr>
          <w:rFonts w:ascii="Arial" w:hAnsi="Arial" w:cs="Arial"/>
          <w:b/>
          <w:sz w:val="19"/>
          <w:szCs w:val="19"/>
        </w:rPr>
      </w:r>
      <w:r w:rsidRPr="004C2A96">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00426B2F">
        <w:rPr>
          <w:rFonts w:ascii="Arial" w:hAnsi="Arial" w:cs="Arial"/>
          <w:sz w:val="19"/>
          <w:szCs w:val="19"/>
        </w:rPr>
        <w:t>4</w:t>
      </w:r>
      <w:r w:rsidRPr="004C2A96">
        <w:rPr>
          <w:rFonts w:ascii="Arial" w:hAnsi="Arial" w:cs="Arial"/>
          <w:sz w:val="19"/>
          <w:szCs w:val="19"/>
        </w:rPr>
        <w:t xml:space="preserve">. el cliente cuenta por el equivalente al monto a pagar con una "Certificación por los regímenes de acceso a divisas para la producción incremental de petróleo y/o gas natural (Decreto </w:t>
      </w:r>
      <w:proofErr w:type="spellStart"/>
      <w:r w:rsidRPr="004C2A96">
        <w:rPr>
          <w:rFonts w:ascii="Arial" w:hAnsi="Arial" w:cs="Arial"/>
          <w:sz w:val="19"/>
          <w:szCs w:val="19"/>
        </w:rPr>
        <w:t>Nº</w:t>
      </w:r>
      <w:proofErr w:type="spellEnd"/>
      <w:r w:rsidRPr="004C2A96">
        <w:rPr>
          <w:rFonts w:ascii="Arial" w:hAnsi="Arial" w:cs="Arial"/>
          <w:sz w:val="19"/>
          <w:szCs w:val="19"/>
        </w:rPr>
        <w:t xml:space="preserve"> 277/22)" emitida en el marco de lo dispuesto en el punto 3.</w:t>
      </w:r>
      <w:r w:rsidR="00426B2F">
        <w:rPr>
          <w:rFonts w:ascii="Arial" w:hAnsi="Arial" w:cs="Arial"/>
          <w:sz w:val="19"/>
          <w:szCs w:val="19"/>
        </w:rPr>
        <w:t xml:space="preserve">17 </w:t>
      </w:r>
      <w:r w:rsidR="00426B2F" w:rsidRPr="00426B2F">
        <w:rPr>
          <w:rFonts w:ascii="Arial" w:hAnsi="Arial" w:cs="Arial"/>
          <w:color w:val="000000"/>
          <w:sz w:val="18"/>
          <w:szCs w:val="18"/>
          <w:u w:val="single"/>
        </w:rPr>
        <w:t xml:space="preserve">del T.O. </w:t>
      </w:r>
      <w:proofErr w:type="spellStart"/>
      <w:r w:rsidR="00426B2F" w:rsidRPr="00426B2F">
        <w:rPr>
          <w:rFonts w:ascii="Arial" w:hAnsi="Arial" w:cs="Arial"/>
          <w:color w:val="000000"/>
          <w:sz w:val="18"/>
          <w:szCs w:val="18"/>
          <w:u w:val="single"/>
        </w:rPr>
        <w:t>EyC</w:t>
      </w:r>
      <w:proofErr w:type="spellEnd"/>
      <w:r w:rsidRPr="004C2A96">
        <w:rPr>
          <w:rFonts w:ascii="Arial" w:hAnsi="Arial" w:cs="Arial"/>
          <w:sz w:val="19"/>
          <w:szCs w:val="19"/>
        </w:rPr>
        <w:t>; o</w:t>
      </w:r>
      <w:r w:rsidR="00426B2F">
        <w:rPr>
          <w:rFonts w:ascii="Arial" w:hAnsi="Arial" w:cs="Arial"/>
          <w:sz w:val="19"/>
          <w:szCs w:val="19"/>
        </w:rPr>
        <w:t xml:space="preserve"> </w:t>
      </w:r>
      <w:r w:rsidR="00426B2F" w:rsidRPr="00426B2F">
        <w:rPr>
          <w:rFonts w:ascii="Arial" w:hAnsi="Arial" w:cs="Arial"/>
          <w:color w:val="000000"/>
          <w:sz w:val="18"/>
          <w:szCs w:val="18"/>
          <w:u w:val="single"/>
        </w:rPr>
        <w:t>(</w:t>
      </w:r>
      <w:proofErr w:type="spellStart"/>
      <w:r w:rsidR="00426B2F" w:rsidRPr="00426B2F">
        <w:rPr>
          <w:rFonts w:ascii="Arial" w:hAnsi="Arial" w:cs="Arial"/>
          <w:color w:val="000000"/>
          <w:sz w:val="18"/>
          <w:szCs w:val="18"/>
          <w:u w:val="single"/>
        </w:rPr>
        <w:t>Pto</w:t>
      </w:r>
      <w:proofErr w:type="spellEnd"/>
      <w:r w:rsidR="00426B2F" w:rsidRPr="00426B2F">
        <w:rPr>
          <w:rFonts w:ascii="Arial" w:hAnsi="Arial" w:cs="Arial"/>
          <w:color w:val="000000"/>
          <w:sz w:val="18"/>
          <w:szCs w:val="18"/>
          <w:u w:val="single"/>
        </w:rPr>
        <w:t xml:space="preserve"> 13.4.</w:t>
      </w:r>
      <w:r w:rsidR="00426B2F">
        <w:rPr>
          <w:rFonts w:ascii="Arial" w:hAnsi="Arial" w:cs="Arial"/>
          <w:color w:val="000000"/>
          <w:sz w:val="18"/>
          <w:szCs w:val="18"/>
          <w:u w:val="single"/>
        </w:rPr>
        <w:t>4</w:t>
      </w:r>
      <w:r w:rsidR="00426B2F" w:rsidRPr="00426B2F">
        <w:rPr>
          <w:rFonts w:ascii="Arial" w:hAnsi="Arial" w:cs="Arial"/>
          <w:color w:val="000000"/>
          <w:sz w:val="18"/>
          <w:szCs w:val="18"/>
          <w:u w:val="single"/>
        </w:rPr>
        <w:t xml:space="preserve"> del T.O. </w:t>
      </w:r>
      <w:proofErr w:type="spellStart"/>
      <w:r w:rsidR="00426B2F" w:rsidRPr="00426B2F">
        <w:rPr>
          <w:rFonts w:ascii="Arial" w:hAnsi="Arial" w:cs="Arial"/>
          <w:color w:val="000000"/>
          <w:sz w:val="18"/>
          <w:szCs w:val="18"/>
          <w:u w:val="single"/>
        </w:rPr>
        <w:t>EyC</w:t>
      </w:r>
      <w:proofErr w:type="spellEnd"/>
      <w:r w:rsidR="00426B2F" w:rsidRPr="00426B2F">
        <w:rPr>
          <w:rFonts w:ascii="Arial" w:hAnsi="Arial" w:cs="Arial"/>
          <w:color w:val="000000"/>
          <w:sz w:val="18"/>
          <w:szCs w:val="18"/>
          <w:u w:val="single"/>
        </w:rPr>
        <w:t>)</w:t>
      </w:r>
    </w:p>
    <w:p w14:paraId="7F820EC6" w14:textId="77777777" w:rsidR="00A9158F" w:rsidRPr="00A9158F" w:rsidRDefault="00A9158F" w:rsidP="00A9158F">
      <w:pPr>
        <w:ind w:left="720"/>
        <w:jc w:val="both"/>
        <w:rPr>
          <w:rFonts w:ascii="Arial" w:hAnsi="Arial" w:cs="Arial"/>
          <w:sz w:val="19"/>
          <w:szCs w:val="19"/>
        </w:rPr>
      </w:pPr>
    </w:p>
    <w:p w14:paraId="3B7DBFCF" w14:textId="3F318404" w:rsidR="00A9158F" w:rsidRPr="00F43780" w:rsidRDefault="00A9158F" w:rsidP="00A9158F">
      <w:pPr>
        <w:ind w:left="1429"/>
        <w:jc w:val="both"/>
        <w:rPr>
          <w:rFonts w:ascii="Arial" w:hAnsi="Arial" w:cs="Arial"/>
          <w:sz w:val="19"/>
          <w:szCs w:val="19"/>
        </w:rPr>
      </w:pPr>
      <w:r w:rsidRPr="00F43780">
        <w:rPr>
          <w:rFonts w:ascii="Arial" w:hAnsi="Arial" w:cs="Arial"/>
          <w:sz w:val="19"/>
          <w:szCs w:val="19"/>
        </w:rPr>
        <w:fldChar w:fldCharType="begin">
          <w:ffData>
            <w:name w:val="Casilla1"/>
            <w:enabled/>
            <w:calcOnExit w:val="0"/>
            <w:checkBox>
              <w:sizeAuto/>
              <w:default w:val="0"/>
            </w:checkBox>
          </w:ffData>
        </w:fldChar>
      </w:r>
      <w:r w:rsidRPr="00F43780">
        <w:rPr>
          <w:rFonts w:ascii="Arial" w:hAnsi="Arial" w:cs="Arial"/>
          <w:sz w:val="19"/>
          <w:szCs w:val="19"/>
        </w:rPr>
        <w:instrText xml:space="preserve"> FORMCHECKBOX </w:instrText>
      </w:r>
      <w:r w:rsidRPr="00F43780">
        <w:rPr>
          <w:rFonts w:ascii="Arial" w:hAnsi="Arial" w:cs="Arial"/>
          <w:sz w:val="19"/>
          <w:szCs w:val="19"/>
        </w:rPr>
      </w:r>
      <w:r w:rsidRPr="00F43780">
        <w:rPr>
          <w:rFonts w:ascii="Arial" w:hAnsi="Arial" w:cs="Arial"/>
          <w:sz w:val="19"/>
          <w:szCs w:val="19"/>
        </w:rPr>
        <w:fldChar w:fldCharType="separate"/>
      </w:r>
      <w:r w:rsidRPr="00F43780">
        <w:rPr>
          <w:rFonts w:ascii="Arial" w:hAnsi="Arial" w:cs="Arial"/>
          <w:sz w:val="19"/>
          <w:szCs w:val="19"/>
        </w:rPr>
        <w:fldChar w:fldCharType="end"/>
      </w:r>
      <w:r w:rsidRPr="00F43780">
        <w:rPr>
          <w:rFonts w:ascii="Arial" w:hAnsi="Arial" w:cs="Arial"/>
          <w:sz w:val="19"/>
          <w:szCs w:val="19"/>
        </w:rPr>
        <w:t xml:space="preserve"> </w:t>
      </w:r>
      <w:r w:rsidR="00426B2F">
        <w:rPr>
          <w:rFonts w:ascii="Arial" w:hAnsi="Arial" w:cs="Arial"/>
          <w:sz w:val="19"/>
          <w:szCs w:val="19"/>
        </w:rPr>
        <w:t xml:space="preserve">5. </w:t>
      </w:r>
      <w:r w:rsidRPr="00F43780">
        <w:rPr>
          <w:rFonts w:ascii="Arial" w:hAnsi="Arial" w:cs="Arial"/>
          <w:sz w:val="19"/>
          <w:szCs w:val="19"/>
        </w:rPr>
        <w:t>mediante la realización de un canje y/o arbitraje con los fondos depositados en nuestra cuenta local y originados en cobros de capital e intereses en moneda extranjera de los Bonos para la Reconstrucción de una Argentina Libre (BOPREAL)</w:t>
      </w:r>
      <w:r w:rsidR="00426B2F">
        <w:rPr>
          <w:rFonts w:ascii="Arial" w:hAnsi="Arial" w:cs="Arial"/>
          <w:sz w:val="19"/>
          <w:szCs w:val="19"/>
        </w:rPr>
        <w:t xml:space="preserve">; o </w:t>
      </w:r>
      <w:r w:rsidR="00426B2F" w:rsidRPr="00426B2F">
        <w:rPr>
          <w:rFonts w:ascii="Arial" w:hAnsi="Arial" w:cs="Arial"/>
          <w:color w:val="000000"/>
          <w:sz w:val="18"/>
          <w:szCs w:val="18"/>
          <w:u w:val="single"/>
        </w:rPr>
        <w:t>(</w:t>
      </w:r>
      <w:proofErr w:type="spellStart"/>
      <w:r w:rsidR="00426B2F" w:rsidRPr="00426B2F">
        <w:rPr>
          <w:rFonts w:ascii="Arial" w:hAnsi="Arial" w:cs="Arial"/>
          <w:color w:val="000000"/>
          <w:sz w:val="18"/>
          <w:szCs w:val="18"/>
          <w:u w:val="single"/>
        </w:rPr>
        <w:t>Pto</w:t>
      </w:r>
      <w:proofErr w:type="spellEnd"/>
      <w:r w:rsidR="00426B2F" w:rsidRPr="00426B2F">
        <w:rPr>
          <w:rFonts w:ascii="Arial" w:hAnsi="Arial" w:cs="Arial"/>
          <w:color w:val="000000"/>
          <w:sz w:val="18"/>
          <w:szCs w:val="18"/>
          <w:u w:val="single"/>
        </w:rPr>
        <w:t xml:space="preserve"> 13.4.</w:t>
      </w:r>
      <w:r w:rsidR="00426B2F">
        <w:rPr>
          <w:rFonts w:ascii="Arial" w:hAnsi="Arial" w:cs="Arial"/>
          <w:color w:val="000000"/>
          <w:sz w:val="18"/>
          <w:szCs w:val="18"/>
          <w:u w:val="single"/>
        </w:rPr>
        <w:t>5</w:t>
      </w:r>
      <w:r w:rsidR="00426B2F" w:rsidRPr="00426B2F">
        <w:rPr>
          <w:rFonts w:ascii="Arial" w:hAnsi="Arial" w:cs="Arial"/>
          <w:color w:val="000000"/>
          <w:sz w:val="18"/>
          <w:szCs w:val="18"/>
          <w:u w:val="single"/>
        </w:rPr>
        <w:t xml:space="preserve"> del T.O. </w:t>
      </w:r>
      <w:proofErr w:type="spellStart"/>
      <w:r w:rsidR="00426B2F" w:rsidRPr="00426B2F">
        <w:rPr>
          <w:rFonts w:ascii="Arial" w:hAnsi="Arial" w:cs="Arial"/>
          <w:color w:val="000000"/>
          <w:sz w:val="18"/>
          <w:szCs w:val="18"/>
          <w:u w:val="single"/>
        </w:rPr>
        <w:t>EyC</w:t>
      </w:r>
      <w:proofErr w:type="spellEnd"/>
      <w:r w:rsidR="00426B2F" w:rsidRPr="00426B2F">
        <w:rPr>
          <w:rFonts w:ascii="Arial" w:hAnsi="Arial" w:cs="Arial"/>
          <w:color w:val="000000"/>
          <w:sz w:val="18"/>
          <w:szCs w:val="18"/>
          <w:u w:val="single"/>
        </w:rPr>
        <w:t>)</w:t>
      </w:r>
      <w:r w:rsidRPr="00F43780">
        <w:rPr>
          <w:rFonts w:ascii="Arial" w:hAnsi="Arial" w:cs="Arial"/>
          <w:sz w:val="19"/>
          <w:szCs w:val="19"/>
        </w:rPr>
        <w:t>.</w:t>
      </w:r>
    </w:p>
    <w:p w14:paraId="62344808" w14:textId="77777777" w:rsidR="00A9158F" w:rsidRPr="00F43780" w:rsidRDefault="00A9158F" w:rsidP="00A9158F">
      <w:pPr>
        <w:ind w:left="1429"/>
        <w:jc w:val="both"/>
        <w:rPr>
          <w:rFonts w:ascii="Arial" w:hAnsi="Arial" w:cs="Arial"/>
          <w:sz w:val="19"/>
          <w:szCs w:val="19"/>
        </w:rPr>
      </w:pPr>
    </w:p>
    <w:p w14:paraId="6DE780E1" w14:textId="755B71D0" w:rsidR="00F43780" w:rsidRPr="00F43780" w:rsidRDefault="00F43780" w:rsidP="00F43780">
      <w:pPr>
        <w:ind w:left="1429" w:firstLine="11"/>
        <w:jc w:val="both"/>
        <w:rPr>
          <w:rFonts w:ascii="Arial" w:hAnsi="Arial" w:cs="Arial"/>
          <w:sz w:val="19"/>
          <w:szCs w:val="19"/>
        </w:rPr>
      </w:pPr>
      <w:r w:rsidRPr="00F43780">
        <w:rPr>
          <w:rFonts w:ascii="Arial" w:hAnsi="Arial" w:cs="Arial"/>
          <w:sz w:val="19"/>
          <w:szCs w:val="19"/>
        </w:rPr>
        <w:fldChar w:fldCharType="begin">
          <w:ffData>
            <w:name w:val="Casilla1"/>
            <w:enabled/>
            <w:calcOnExit w:val="0"/>
            <w:checkBox>
              <w:sizeAuto/>
              <w:default w:val="0"/>
            </w:checkBox>
          </w:ffData>
        </w:fldChar>
      </w:r>
      <w:r w:rsidRPr="00F43780">
        <w:rPr>
          <w:rFonts w:ascii="Arial" w:hAnsi="Arial" w:cs="Arial"/>
          <w:sz w:val="19"/>
          <w:szCs w:val="19"/>
        </w:rPr>
        <w:instrText xml:space="preserve"> FORMCHECKBOX </w:instrText>
      </w:r>
      <w:r w:rsidRPr="00F43780">
        <w:rPr>
          <w:rFonts w:ascii="Arial" w:hAnsi="Arial" w:cs="Arial"/>
          <w:sz w:val="19"/>
          <w:szCs w:val="19"/>
        </w:rPr>
      </w:r>
      <w:r w:rsidRPr="00F43780">
        <w:rPr>
          <w:rFonts w:ascii="Arial" w:hAnsi="Arial" w:cs="Arial"/>
          <w:sz w:val="19"/>
          <w:szCs w:val="19"/>
        </w:rPr>
        <w:fldChar w:fldCharType="separate"/>
      </w:r>
      <w:r w:rsidRPr="00F43780">
        <w:rPr>
          <w:rFonts w:ascii="Arial" w:hAnsi="Arial" w:cs="Arial"/>
          <w:sz w:val="19"/>
          <w:szCs w:val="19"/>
        </w:rPr>
        <w:fldChar w:fldCharType="end"/>
      </w:r>
      <w:r w:rsidRPr="00F43780">
        <w:rPr>
          <w:rFonts w:ascii="Arial" w:hAnsi="Arial" w:cs="Arial"/>
          <w:sz w:val="19"/>
          <w:szCs w:val="19"/>
        </w:rPr>
        <w:t xml:space="preserve"> </w:t>
      </w:r>
      <w:r w:rsidR="00A405F0">
        <w:rPr>
          <w:rFonts w:ascii="Arial" w:hAnsi="Arial" w:cs="Arial"/>
          <w:sz w:val="19"/>
          <w:szCs w:val="19"/>
        </w:rPr>
        <w:t xml:space="preserve">6. </w:t>
      </w:r>
      <w:r w:rsidRPr="00F43780">
        <w:rPr>
          <w:rFonts w:ascii="Arial" w:hAnsi="Arial" w:cs="Arial"/>
          <w:sz w:val="19"/>
          <w:szCs w:val="19"/>
        </w:rPr>
        <w:t xml:space="preserve">A partir del 01.02.2024, habiendo suscripto Bonos para la Reconstrucción de una Argentina Libre (BOPREAL) correspondientes al mayor plazo ofrecido por el BCRA, con anterioridad al 31.1.24 y por un monto igual o mayor al 50 % del total pendiente por sus deudas elegibles, y el pago corresponde a deuda por la cual </w:t>
      </w:r>
      <w:r w:rsidRPr="00F43780">
        <w:rPr>
          <w:rFonts w:ascii="Arial" w:hAnsi="Arial" w:cs="Arial"/>
          <w:b/>
          <w:bCs/>
          <w:sz w:val="19"/>
          <w:szCs w:val="19"/>
          <w:u w:val="single"/>
        </w:rPr>
        <w:t>NO</w:t>
      </w:r>
      <w:r w:rsidRPr="00F43780">
        <w:rPr>
          <w:rFonts w:ascii="Arial" w:hAnsi="Arial" w:cs="Arial"/>
          <w:sz w:val="19"/>
          <w:szCs w:val="19"/>
        </w:rPr>
        <w:t xml:space="preserve"> se suscribió Bonos BOPREAL y se da la siguiente situación</w:t>
      </w:r>
      <w:r w:rsidR="00A405F0">
        <w:rPr>
          <w:rFonts w:ascii="Arial" w:hAnsi="Arial" w:cs="Arial"/>
          <w:sz w:val="19"/>
          <w:szCs w:val="19"/>
        </w:rPr>
        <w:t xml:space="preserve"> </w:t>
      </w:r>
      <w:r w:rsidR="00A405F0" w:rsidRPr="00426B2F">
        <w:rPr>
          <w:rFonts w:ascii="Arial" w:hAnsi="Arial" w:cs="Arial"/>
          <w:color w:val="000000"/>
          <w:sz w:val="18"/>
          <w:szCs w:val="18"/>
          <w:u w:val="single"/>
        </w:rPr>
        <w:t>(</w:t>
      </w:r>
      <w:proofErr w:type="spellStart"/>
      <w:r w:rsidR="00A405F0" w:rsidRPr="00426B2F">
        <w:rPr>
          <w:rFonts w:ascii="Arial" w:hAnsi="Arial" w:cs="Arial"/>
          <w:color w:val="000000"/>
          <w:sz w:val="18"/>
          <w:szCs w:val="18"/>
          <w:u w:val="single"/>
        </w:rPr>
        <w:t>Pto</w:t>
      </w:r>
      <w:proofErr w:type="spellEnd"/>
      <w:r w:rsidR="00A405F0" w:rsidRPr="00426B2F">
        <w:rPr>
          <w:rFonts w:ascii="Arial" w:hAnsi="Arial" w:cs="Arial"/>
          <w:color w:val="000000"/>
          <w:sz w:val="18"/>
          <w:szCs w:val="18"/>
          <w:u w:val="single"/>
        </w:rPr>
        <w:t xml:space="preserve"> 13.4.</w:t>
      </w:r>
      <w:r w:rsidR="00A405F0">
        <w:rPr>
          <w:rFonts w:ascii="Arial" w:hAnsi="Arial" w:cs="Arial"/>
          <w:color w:val="000000"/>
          <w:sz w:val="18"/>
          <w:szCs w:val="18"/>
          <w:u w:val="single"/>
        </w:rPr>
        <w:t>6</w:t>
      </w:r>
      <w:r w:rsidR="00A405F0" w:rsidRPr="00426B2F">
        <w:rPr>
          <w:rFonts w:ascii="Arial" w:hAnsi="Arial" w:cs="Arial"/>
          <w:color w:val="000000"/>
          <w:sz w:val="18"/>
          <w:szCs w:val="18"/>
          <w:u w:val="single"/>
        </w:rPr>
        <w:t xml:space="preserve"> del T.O. </w:t>
      </w:r>
      <w:proofErr w:type="spellStart"/>
      <w:r w:rsidR="00A405F0" w:rsidRPr="00426B2F">
        <w:rPr>
          <w:rFonts w:ascii="Arial" w:hAnsi="Arial" w:cs="Arial"/>
          <w:color w:val="000000"/>
          <w:sz w:val="18"/>
          <w:szCs w:val="18"/>
          <w:u w:val="single"/>
        </w:rPr>
        <w:t>EyC</w:t>
      </w:r>
      <w:proofErr w:type="spellEnd"/>
      <w:r w:rsidR="00A405F0" w:rsidRPr="00426B2F">
        <w:rPr>
          <w:rFonts w:ascii="Arial" w:hAnsi="Arial" w:cs="Arial"/>
          <w:color w:val="000000"/>
          <w:sz w:val="18"/>
          <w:szCs w:val="18"/>
          <w:u w:val="single"/>
        </w:rPr>
        <w:t>)</w:t>
      </w:r>
      <w:r w:rsidRPr="00F43780">
        <w:rPr>
          <w:rFonts w:ascii="Arial" w:hAnsi="Arial" w:cs="Arial"/>
          <w:sz w:val="19"/>
          <w:szCs w:val="19"/>
        </w:rPr>
        <w:t>:</w:t>
      </w:r>
    </w:p>
    <w:p w14:paraId="654825BB" w14:textId="77777777" w:rsidR="00F43780" w:rsidRPr="00F43780" w:rsidRDefault="00F43780" w:rsidP="00F43780">
      <w:pPr>
        <w:ind w:left="2127"/>
        <w:jc w:val="both"/>
        <w:rPr>
          <w:rFonts w:ascii="Arial" w:hAnsi="Arial" w:cs="Arial"/>
          <w:sz w:val="19"/>
          <w:szCs w:val="19"/>
        </w:rPr>
      </w:pPr>
    </w:p>
    <w:p w14:paraId="71CDE2AA" w14:textId="2DCAB978" w:rsidR="00F43780" w:rsidRPr="00F43780" w:rsidRDefault="00F43780" w:rsidP="00F43780">
      <w:pPr>
        <w:ind w:left="2149"/>
        <w:jc w:val="both"/>
        <w:rPr>
          <w:rFonts w:ascii="Arial" w:hAnsi="Arial" w:cs="Arial"/>
          <w:sz w:val="19"/>
          <w:szCs w:val="19"/>
        </w:rPr>
      </w:pPr>
      <w:r w:rsidRPr="00F43780">
        <w:rPr>
          <w:rFonts w:ascii="Arial" w:hAnsi="Arial" w:cs="Arial"/>
          <w:sz w:val="19"/>
          <w:szCs w:val="19"/>
        </w:rPr>
        <w:fldChar w:fldCharType="begin">
          <w:ffData>
            <w:name w:val="Casilla1"/>
            <w:enabled/>
            <w:calcOnExit w:val="0"/>
            <w:checkBox>
              <w:sizeAuto/>
              <w:default w:val="0"/>
            </w:checkBox>
          </w:ffData>
        </w:fldChar>
      </w:r>
      <w:r w:rsidRPr="00F43780">
        <w:rPr>
          <w:rFonts w:ascii="Arial" w:hAnsi="Arial" w:cs="Arial"/>
          <w:sz w:val="19"/>
          <w:szCs w:val="19"/>
        </w:rPr>
        <w:instrText xml:space="preserve"> FORMCHECKBOX </w:instrText>
      </w:r>
      <w:r w:rsidRPr="00F43780">
        <w:rPr>
          <w:rFonts w:ascii="Arial" w:hAnsi="Arial" w:cs="Arial"/>
          <w:sz w:val="19"/>
          <w:szCs w:val="19"/>
        </w:rPr>
      </w:r>
      <w:r w:rsidRPr="00F43780">
        <w:rPr>
          <w:rFonts w:ascii="Arial" w:hAnsi="Arial" w:cs="Arial"/>
          <w:sz w:val="19"/>
          <w:szCs w:val="19"/>
        </w:rPr>
        <w:fldChar w:fldCharType="separate"/>
      </w:r>
      <w:r w:rsidRPr="00F43780">
        <w:rPr>
          <w:rFonts w:ascii="Arial" w:hAnsi="Arial" w:cs="Arial"/>
          <w:sz w:val="19"/>
          <w:szCs w:val="19"/>
        </w:rPr>
        <w:fldChar w:fldCharType="end"/>
      </w:r>
      <w:r w:rsidRPr="00F43780">
        <w:rPr>
          <w:rFonts w:ascii="Arial" w:hAnsi="Arial" w:cs="Arial"/>
          <w:sz w:val="19"/>
          <w:szCs w:val="19"/>
        </w:rPr>
        <w:t xml:space="preserve"> por hasta el 5% del monto suscripto en Bonos para la Reconstrucción de una Argentina Libre (BOPREAL) correspondientes al mayor plazo ofrecido por el BCRA, siendo este igual o mayor al 50 % del total pendiente por mis deudas elegibles, no superando con este acceso dicho porcentaje.</w:t>
      </w:r>
    </w:p>
    <w:p w14:paraId="027D7A0A" w14:textId="77777777" w:rsidR="00F43780" w:rsidRPr="00F43780" w:rsidRDefault="00F43780" w:rsidP="00F43780">
      <w:pPr>
        <w:pStyle w:val="s11"/>
        <w:ind w:left="2149" w:firstLine="11"/>
        <w:jc w:val="both"/>
        <w:rPr>
          <w:rFonts w:ascii="Arial" w:hAnsi="Arial" w:cs="Arial"/>
          <w:sz w:val="19"/>
          <w:szCs w:val="19"/>
        </w:rPr>
      </w:pPr>
      <w:r w:rsidRPr="00F43780">
        <w:rPr>
          <w:rFonts w:ascii="Arial" w:hAnsi="Arial" w:cs="Arial"/>
          <w:sz w:val="19"/>
          <w:szCs w:val="19"/>
        </w:rPr>
        <w:fldChar w:fldCharType="begin">
          <w:ffData>
            <w:name w:val="Casilla1"/>
            <w:enabled/>
            <w:calcOnExit w:val="0"/>
            <w:checkBox>
              <w:sizeAuto/>
              <w:default w:val="0"/>
            </w:checkBox>
          </w:ffData>
        </w:fldChar>
      </w:r>
      <w:r w:rsidRPr="00F43780">
        <w:rPr>
          <w:rFonts w:ascii="Arial" w:hAnsi="Arial" w:cs="Arial"/>
          <w:sz w:val="19"/>
          <w:szCs w:val="19"/>
        </w:rPr>
        <w:instrText xml:space="preserve"> FORMCHECKBOX </w:instrText>
      </w:r>
      <w:r w:rsidRPr="00F43780">
        <w:rPr>
          <w:rFonts w:ascii="Arial" w:hAnsi="Arial" w:cs="Arial"/>
          <w:sz w:val="19"/>
          <w:szCs w:val="19"/>
        </w:rPr>
      </w:r>
      <w:r w:rsidRPr="00F43780">
        <w:rPr>
          <w:rFonts w:ascii="Arial" w:hAnsi="Arial" w:cs="Arial"/>
          <w:sz w:val="19"/>
          <w:szCs w:val="19"/>
        </w:rPr>
        <w:fldChar w:fldCharType="separate"/>
      </w:r>
      <w:r w:rsidRPr="00F43780">
        <w:rPr>
          <w:rFonts w:ascii="Arial" w:hAnsi="Arial" w:cs="Arial"/>
          <w:sz w:val="19"/>
          <w:szCs w:val="19"/>
        </w:rPr>
        <w:fldChar w:fldCharType="end"/>
      </w:r>
      <w:r w:rsidRPr="00F43780">
        <w:rPr>
          <w:rFonts w:ascii="Arial" w:hAnsi="Arial" w:cs="Arial"/>
          <w:sz w:val="19"/>
          <w:szCs w:val="19"/>
        </w:rPr>
        <w:t xml:space="preserve"> en forma simultánea con la liquidación por un monto equivalente al pagado de cobros diferidos de exportaciones de bienes que hubiera correspondido ingresar a partir del 1.3.25 según los plazos normativos establecidos y el monto total de deudas abonadas en el mes bajo este mecanismo no supera el 10% del monto de las deudas elegibles por las cuales no se suscribió BOPREAL.</w:t>
      </w:r>
    </w:p>
    <w:p w14:paraId="280C18BA" w14:textId="4AF1184F" w:rsidR="00F43780" w:rsidRPr="00D37DE2" w:rsidRDefault="00F43780" w:rsidP="00F43780">
      <w:pPr>
        <w:pStyle w:val="s7"/>
        <w:ind w:left="2149" w:firstLine="0"/>
        <w:rPr>
          <w:sz w:val="19"/>
          <w:szCs w:val="19"/>
          <w:lang w:val="es-AR"/>
        </w:rPr>
      </w:pPr>
      <w:r w:rsidRPr="00F43780">
        <w:rPr>
          <w:sz w:val="19"/>
          <w:szCs w:val="19"/>
        </w:rPr>
        <w:lastRenderedPageBreak/>
        <w:fldChar w:fldCharType="begin">
          <w:ffData>
            <w:name w:val="Casilla1"/>
            <w:enabled/>
            <w:calcOnExit w:val="0"/>
            <w:checkBox>
              <w:sizeAuto/>
              <w:default w:val="0"/>
            </w:checkBox>
          </w:ffData>
        </w:fldChar>
      </w:r>
      <w:r w:rsidRPr="00D37DE2">
        <w:rPr>
          <w:sz w:val="19"/>
          <w:szCs w:val="19"/>
          <w:lang w:val="es-AR"/>
        </w:rPr>
        <w:instrText xml:space="preserve"> FORMCHECKBOX </w:instrText>
      </w:r>
      <w:r w:rsidRPr="00F43780">
        <w:rPr>
          <w:sz w:val="19"/>
          <w:szCs w:val="19"/>
        </w:rPr>
      </w:r>
      <w:r w:rsidRPr="00F43780">
        <w:rPr>
          <w:sz w:val="19"/>
          <w:szCs w:val="19"/>
        </w:rPr>
        <w:fldChar w:fldCharType="separate"/>
      </w:r>
      <w:r w:rsidRPr="00F43780">
        <w:rPr>
          <w:sz w:val="19"/>
          <w:szCs w:val="19"/>
        </w:rPr>
        <w:fldChar w:fldCharType="end"/>
      </w:r>
      <w:r w:rsidRPr="00D37DE2">
        <w:rPr>
          <w:sz w:val="19"/>
          <w:szCs w:val="19"/>
          <w:lang w:val="es-AR"/>
        </w:rPr>
        <w:t xml:space="preserve"> en forma simultánea con la liquidación por un monto equivalente al pagado de cobros anticipados de exportaciones de bienes que serán cancelados con embarques cuyos cobros hubiera correspondido ingresar a partir del 1.3.25 a razón de un máximo mensual equivalente al 10% del monto total de los anticipos que se encuadraron en este mecanismo. </w:t>
      </w:r>
    </w:p>
    <w:p w14:paraId="731D6A23" w14:textId="77777777" w:rsidR="00F43780" w:rsidRPr="00D37DE2" w:rsidRDefault="00F43780" w:rsidP="00F43780">
      <w:pPr>
        <w:pStyle w:val="s7"/>
        <w:ind w:left="2149" w:firstLine="0"/>
        <w:rPr>
          <w:sz w:val="19"/>
          <w:szCs w:val="19"/>
          <w:lang w:val="es-AR"/>
        </w:rPr>
      </w:pPr>
      <w:r w:rsidRPr="00D37DE2">
        <w:rPr>
          <w:sz w:val="19"/>
          <w:szCs w:val="19"/>
          <w:lang w:val="es-AR"/>
        </w:rPr>
        <w:t>Dejamos constancia que será necesaria la conformidad previa del BCRA para la cancelación de estos cobros anticipados de exportaciones de bienes antes de los plazos estipulados.</w:t>
      </w:r>
    </w:p>
    <w:p w14:paraId="4A7DC75C" w14:textId="77777777" w:rsidR="00F43780" w:rsidRPr="00D37DE2" w:rsidRDefault="00F43780" w:rsidP="00F43780">
      <w:pPr>
        <w:pStyle w:val="s7"/>
        <w:ind w:left="2836"/>
        <w:rPr>
          <w:rFonts w:ascii="Segoe UI" w:hAnsi="Segoe UI" w:cs="Segoe UI"/>
          <w:sz w:val="19"/>
          <w:szCs w:val="19"/>
          <w:lang w:val="es-AR"/>
        </w:rPr>
      </w:pPr>
    </w:p>
    <w:p w14:paraId="5655FDFF" w14:textId="7538DEBB" w:rsidR="00F43780" w:rsidRPr="00F43780" w:rsidRDefault="00F43780" w:rsidP="003A00BA">
      <w:pPr>
        <w:ind w:left="1440"/>
        <w:jc w:val="both"/>
        <w:rPr>
          <w:rFonts w:ascii="Arial" w:hAnsi="Arial" w:cs="Arial"/>
          <w:sz w:val="19"/>
          <w:szCs w:val="19"/>
        </w:rPr>
      </w:pPr>
      <w:r w:rsidRPr="00F43780">
        <w:rPr>
          <w:rFonts w:ascii="Arial" w:hAnsi="Arial" w:cs="Arial"/>
          <w:sz w:val="19"/>
          <w:szCs w:val="19"/>
        </w:rPr>
        <w:fldChar w:fldCharType="begin">
          <w:ffData>
            <w:name w:val="Casilla1"/>
            <w:enabled/>
            <w:calcOnExit w:val="0"/>
            <w:checkBox>
              <w:sizeAuto/>
              <w:default w:val="0"/>
            </w:checkBox>
          </w:ffData>
        </w:fldChar>
      </w:r>
      <w:r w:rsidRPr="00F43780">
        <w:rPr>
          <w:rFonts w:ascii="Arial" w:hAnsi="Arial" w:cs="Arial"/>
          <w:sz w:val="19"/>
          <w:szCs w:val="19"/>
        </w:rPr>
        <w:instrText xml:space="preserve"> FORMCHECKBOX </w:instrText>
      </w:r>
      <w:r w:rsidRPr="00F43780">
        <w:rPr>
          <w:rFonts w:ascii="Arial" w:hAnsi="Arial" w:cs="Arial"/>
          <w:sz w:val="19"/>
          <w:szCs w:val="19"/>
        </w:rPr>
      </w:r>
      <w:r w:rsidRPr="00F43780">
        <w:rPr>
          <w:rFonts w:ascii="Arial" w:hAnsi="Arial" w:cs="Arial"/>
          <w:sz w:val="19"/>
          <w:szCs w:val="19"/>
        </w:rPr>
        <w:fldChar w:fldCharType="separate"/>
      </w:r>
      <w:r w:rsidRPr="00F43780">
        <w:rPr>
          <w:rFonts w:ascii="Arial" w:hAnsi="Arial" w:cs="Arial"/>
          <w:sz w:val="19"/>
          <w:szCs w:val="19"/>
        </w:rPr>
        <w:fldChar w:fldCharType="end"/>
      </w:r>
      <w:r w:rsidRPr="00F43780">
        <w:rPr>
          <w:rFonts w:ascii="Arial" w:hAnsi="Arial" w:cs="Arial"/>
          <w:sz w:val="19"/>
          <w:szCs w:val="19"/>
        </w:rPr>
        <w:t xml:space="preserve"> </w:t>
      </w:r>
      <w:r w:rsidR="00A405F0">
        <w:rPr>
          <w:rFonts w:ascii="Arial" w:hAnsi="Arial" w:cs="Arial"/>
          <w:sz w:val="19"/>
          <w:szCs w:val="19"/>
        </w:rPr>
        <w:t xml:space="preserve">7. </w:t>
      </w:r>
      <w:r w:rsidRPr="00F43780">
        <w:rPr>
          <w:rFonts w:ascii="Arial" w:hAnsi="Arial" w:cs="Arial"/>
          <w:sz w:val="19"/>
          <w:szCs w:val="19"/>
        </w:rPr>
        <w:t xml:space="preserve">A partir del 01.02.2024, habiendo suscripto Bonos para la Reconstrucción de una Argentina Libre (BOPREAL) correspondientes al mayor plazo ofrecido por el BCRA, con anterioridad al 31.1.24 y por un monto igual o mayor al 25 % del total pendiente por sus deudas elegibles, y el pago corresponde a deuda por la cual </w:t>
      </w:r>
      <w:r w:rsidRPr="00F43780">
        <w:rPr>
          <w:rFonts w:ascii="Arial" w:hAnsi="Arial" w:cs="Arial"/>
          <w:b/>
          <w:bCs/>
          <w:sz w:val="19"/>
          <w:szCs w:val="19"/>
          <w:u w:val="single"/>
        </w:rPr>
        <w:t>NO</w:t>
      </w:r>
      <w:r w:rsidRPr="00F43780">
        <w:rPr>
          <w:rFonts w:ascii="Arial" w:hAnsi="Arial" w:cs="Arial"/>
          <w:sz w:val="19"/>
          <w:szCs w:val="19"/>
        </w:rPr>
        <w:t xml:space="preserve"> se suscribió Bonos BOPREAL y que el dicho pago no supere el equivalente al 50% del monto liquidado simultáneamente en concepto de cobros anticipados de exportaciones de bienes que serán cancelados con embarques cuyos cobros hubiera correspondido ingresar a partir del 1.3.25 a razón de un máximo mensual equivalente al 10% del monto total de los anticipos que se encuadraron en este mecanismo.</w:t>
      </w:r>
      <w:r w:rsidR="00A405F0" w:rsidRPr="00A405F0">
        <w:rPr>
          <w:rFonts w:ascii="Arial" w:hAnsi="Arial" w:cs="Arial"/>
          <w:color w:val="000000"/>
          <w:sz w:val="18"/>
          <w:szCs w:val="18"/>
          <w:u w:val="single"/>
        </w:rPr>
        <w:t xml:space="preserve"> </w:t>
      </w:r>
      <w:r w:rsidR="00A405F0" w:rsidRPr="00426B2F">
        <w:rPr>
          <w:rFonts w:ascii="Arial" w:hAnsi="Arial" w:cs="Arial"/>
          <w:color w:val="000000"/>
          <w:sz w:val="18"/>
          <w:szCs w:val="18"/>
          <w:u w:val="single"/>
        </w:rPr>
        <w:t>(</w:t>
      </w:r>
      <w:proofErr w:type="spellStart"/>
      <w:r w:rsidR="00A405F0" w:rsidRPr="00426B2F">
        <w:rPr>
          <w:rFonts w:ascii="Arial" w:hAnsi="Arial" w:cs="Arial"/>
          <w:color w:val="000000"/>
          <w:sz w:val="18"/>
          <w:szCs w:val="18"/>
          <w:u w:val="single"/>
        </w:rPr>
        <w:t>Pto</w:t>
      </w:r>
      <w:proofErr w:type="spellEnd"/>
      <w:r w:rsidR="00A405F0" w:rsidRPr="00426B2F">
        <w:rPr>
          <w:rFonts w:ascii="Arial" w:hAnsi="Arial" w:cs="Arial"/>
          <w:color w:val="000000"/>
          <w:sz w:val="18"/>
          <w:szCs w:val="18"/>
          <w:u w:val="single"/>
        </w:rPr>
        <w:t xml:space="preserve"> 13.4.</w:t>
      </w:r>
      <w:r w:rsidR="00A405F0">
        <w:rPr>
          <w:rFonts w:ascii="Arial" w:hAnsi="Arial" w:cs="Arial"/>
          <w:color w:val="000000"/>
          <w:sz w:val="18"/>
          <w:szCs w:val="18"/>
          <w:u w:val="single"/>
        </w:rPr>
        <w:t>7</w:t>
      </w:r>
      <w:r w:rsidR="00A405F0" w:rsidRPr="00426B2F">
        <w:rPr>
          <w:rFonts w:ascii="Arial" w:hAnsi="Arial" w:cs="Arial"/>
          <w:color w:val="000000"/>
          <w:sz w:val="18"/>
          <w:szCs w:val="18"/>
          <w:u w:val="single"/>
        </w:rPr>
        <w:t xml:space="preserve"> del T.O. </w:t>
      </w:r>
      <w:proofErr w:type="spellStart"/>
      <w:r w:rsidR="00A405F0" w:rsidRPr="00426B2F">
        <w:rPr>
          <w:rFonts w:ascii="Arial" w:hAnsi="Arial" w:cs="Arial"/>
          <w:color w:val="000000"/>
          <w:sz w:val="18"/>
          <w:szCs w:val="18"/>
          <w:u w:val="single"/>
        </w:rPr>
        <w:t>EyC</w:t>
      </w:r>
      <w:proofErr w:type="spellEnd"/>
      <w:r w:rsidR="00A405F0" w:rsidRPr="00426B2F">
        <w:rPr>
          <w:rFonts w:ascii="Arial" w:hAnsi="Arial" w:cs="Arial"/>
          <w:color w:val="000000"/>
          <w:sz w:val="18"/>
          <w:szCs w:val="18"/>
          <w:u w:val="single"/>
        </w:rPr>
        <w:t>)</w:t>
      </w:r>
    </w:p>
    <w:p w14:paraId="1BAFB7E2" w14:textId="77777777" w:rsidR="00A405F0" w:rsidRDefault="00A405F0" w:rsidP="00A405F0">
      <w:pPr>
        <w:jc w:val="both"/>
        <w:rPr>
          <w:rFonts w:ascii="Arial" w:hAnsi="Arial" w:cs="Arial"/>
          <w:sz w:val="19"/>
          <w:szCs w:val="19"/>
        </w:rPr>
      </w:pPr>
    </w:p>
    <w:p w14:paraId="3BFDF6DB" w14:textId="241A2FFD" w:rsidR="00F43780" w:rsidRDefault="00F43780" w:rsidP="003A00BA">
      <w:pPr>
        <w:ind w:left="1418" w:firstLine="11"/>
        <w:jc w:val="both"/>
        <w:rPr>
          <w:rFonts w:ascii="Arial" w:hAnsi="Arial" w:cs="Arial"/>
          <w:sz w:val="19"/>
          <w:szCs w:val="19"/>
        </w:rPr>
      </w:pPr>
      <w:r w:rsidRPr="00F43780">
        <w:rPr>
          <w:rFonts w:ascii="Arial" w:hAnsi="Arial" w:cs="Arial"/>
          <w:sz w:val="19"/>
          <w:szCs w:val="19"/>
        </w:rPr>
        <w:t>Dejamos constancia que será necesaria la conformidad previa del BCRA para la cancelación de estos cobros anticipados de exportaciones de bienes antes de los plazos estipulados.</w:t>
      </w:r>
    </w:p>
    <w:p w14:paraId="0AD19FBD" w14:textId="77777777" w:rsidR="00110255" w:rsidRPr="00F43780" w:rsidRDefault="00110255" w:rsidP="00F43780">
      <w:pPr>
        <w:ind w:left="2127"/>
        <w:jc w:val="both"/>
        <w:rPr>
          <w:rFonts w:ascii="Arial" w:hAnsi="Arial" w:cs="Arial"/>
          <w:sz w:val="19"/>
          <w:szCs w:val="19"/>
        </w:rPr>
      </w:pPr>
    </w:p>
    <w:p w14:paraId="61D2057D" w14:textId="5EBA39AB" w:rsidR="00F43780" w:rsidRPr="00F43780" w:rsidRDefault="008036BE" w:rsidP="003A00BA">
      <w:pPr>
        <w:pStyle w:val="s11"/>
        <w:spacing w:before="0" w:beforeAutospacing="0" w:after="0" w:afterAutospacing="0"/>
        <w:ind w:left="1418"/>
        <w:jc w:val="both"/>
        <w:rPr>
          <w:rFonts w:ascii="Segoe UI" w:hAnsi="Segoe UI" w:cs="Segoe UI"/>
          <w:sz w:val="19"/>
          <w:szCs w:val="19"/>
        </w:rPr>
      </w:pPr>
      <w:r>
        <w:rPr>
          <w:rFonts w:ascii="Arial" w:hAnsi="Arial" w:cs="Arial"/>
          <w:sz w:val="19"/>
          <w:szCs w:val="19"/>
        </w:rPr>
        <w:t>En caso de haber</w:t>
      </w:r>
      <w:r w:rsidR="00A405F0">
        <w:rPr>
          <w:rFonts w:ascii="Arial" w:hAnsi="Arial" w:cs="Arial"/>
          <w:sz w:val="19"/>
          <w:szCs w:val="19"/>
        </w:rPr>
        <w:t xml:space="preserve"> </w:t>
      </w:r>
      <w:r>
        <w:rPr>
          <w:rFonts w:ascii="Arial" w:hAnsi="Arial" w:cs="Arial"/>
          <w:sz w:val="19"/>
          <w:szCs w:val="19"/>
        </w:rPr>
        <w:t>seleccionado</w:t>
      </w:r>
      <w:r w:rsidR="00A405F0">
        <w:rPr>
          <w:rFonts w:ascii="Arial" w:hAnsi="Arial" w:cs="Arial"/>
          <w:sz w:val="19"/>
          <w:szCs w:val="19"/>
        </w:rPr>
        <w:t xml:space="preserve"> la opción 6 o 7 d</w:t>
      </w:r>
      <w:r w:rsidR="00F43780" w:rsidRPr="00F43780">
        <w:rPr>
          <w:rFonts w:ascii="Arial" w:hAnsi="Arial" w:cs="Arial"/>
          <w:sz w:val="19"/>
          <w:szCs w:val="19"/>
        </w:rPr>
        <w:t>eclaro bajo juramento que el pago queda encuadrado en el límite previsto y que:</w:t>
      </w:r>
    </w:p>
    <w:p w14:paraId="512973E3" w14:textId="77777777" w:rsidR="00F43780" w:rsidRPr="00F43780" w:rsidRDefault="00F43780" w:rsidP="00110255">
      <w:pPr>
        <w:pStyle w:val="s11"/>
        <w:numPr>
          <w:ilvl w:val="0"/>
          <w:numId w:val="18"/>
        </w:numPr>
        <w:spacing w:before="0" w:beforeAutospacing="0" w:after="0" w:afterAutospacing="0"/>
        <w:jc w:val="both"/>
        <w:rPr>
          <w:rFonts w:ascii="Segoe UI" w:hAnsi="Segoe UI" w:cs="Segoe UI"/>
          <w:sz w:val="19"/>
          <w:szCs w:val="19"/>
        </w:rPr>
      </w:pPr>
      <w:r w:rsidRPr="00F43780">
        <w:rPr>
          <w:rFonts w:ascii="Arial" w:hAnsi="Arial" w:cs="Arial"/>
          <w:sz w:val="19"/>
          <w:szCs w:val="19"/>
        </w:rPr>
        <w:t xml:space="preserve">el monto suscripto del BOPREAL de mayor plazo fue de </w:t>
      </w:r>
      <w:r w:rsidRPr="00F43780">
        <w:rPr>
          <w:rFonts w:ascii="Arial" w:hAnsi="Arial" w:cs="Arial"/>
          <w:sz w:val="19"/>
          <w:szCs w:val="19"/>
        </w:rPr>
        <w:fldChar w:fldCharType="begin">
          <w:ffData>
            <w:name w:val=""/>
            <w:enabled/>
            <w:calcOnExit w:val="0"/>
            <w:textInput/>
          </w:ffData>
        </w:fldChar>
      </w:r>
      <w:r w:rsidRPr="00F43780">
        <w:rPr>
          <w:rFonts w:ascii="Arial" w:hAnsi="Arial" w:cs="Arial"/>
          <w:sz w:val="19"/>
          <w:szCs w:val="19"/>
        </w:rPr>
        <w:instrText xml:space="preserve"> FORMTEXT </w:instrText>
      </w:r>
      <w:r w:rsidRPr="00F43780">
        <w:rPr>
          <w:rFonts w:ascii="Arial" w:hAnsi="Arial" w:cs="Arial"/>
          <w:sz w:val="19"/>
          <w:szCs w:val="19"/>
        </w:rPr>
      </w:r>
      <w:r w:rsidRPr="00F43780">
        <w:rPr>
          <w:rFonts w:ascii="Arial" w:hAnsi="Arial" w:cs="Arial"/>
          <w:sz w:val="19"/>
          <w:szCs w:val="19"/>
        </w:rPr>
        <w:fldChar w:fldCharType="separate"/>
      </w:r>
      <w:r w:rsidRPr="00F43780">
        <w:rPr>
          <w:rFonts w:ascii="Arial" w:hAnsi="Arial" w:cs="Arial"/>
          <w:sz w:val="19"/>
          <w:szCs w:val="19"/>
        </w:rPr>
        <w:t> </w:t>
      </w:r>
      <w:r w:rsidRPr="00F43780">
        <w:rPr>
          <w:rFonts w:ascii="Arial" w:hAnsi="Arial" w:cs="Arial"/>
          <w:sz w:val="19"/>
          <w:szCs w:val="19"/>
        </w:rPr>
        <w:t> </w:t>
      </w:r>
      <w:r w:rsidRPr="00F43780">
        <w:rPr>
          <w:rFonts w:ascii="Arial" w:hAnsi="Arial" w:cs="Arial"/>
          <w:sz w:val="19"/>
          <w:szCs w:val="19"/>
        </w:rPr>
        <w:t> </w:t>
      </w:r>
      <w:r w:rsidRPr="00F43780">
        <w:rPr>
          <w:rFonts w:ascii="Arial" w:hAnsi="Arial" w:cs="Arial"/>
          <w:sz w:val="19"/>
          <w:szCs w:val="19"/>
        </w:rPr>
        <w:t> </w:t>
      </w:r>
      <w:r w:rsidRPr="00F43780">
        <w:rPr>
          <w:rFonts w:ascii="Arial" w:hAnsi="Arial" w:cs="Arial"/>
          <w:sz w:val="19"/>
          <w:szCs w:val="19"/>
        </w:rPr>
        <w:t> </w:t>
      </w:r>
      <w:r w:rsidRPr="00F43780">
        <w:rPr>
          <w:rFonts w:ascii="Arial" w:hAnsi="Arial" w:cs="Arial"/>
          <w:sz w:val="19"/>
          <w:szCs w:val="19"/>
        </w:rPr>
        <w:fldChar w:fldCharType="end"/>
      </w:r>
    </w:p>
    <w:p w14:paraId="0FA25D3A" w14:textId="7E4EEE0A" w:rsidR="00F43780" w:rsidRPr="00F43780" w:rsidRDefault="00F43780" w:rsidP="00110255">
      <w:pPr>
        <w:pStyle w:val="s11"/>
        <w:numPr>
          <w:ilvl w:val="0"/>
          <w:numId w:val="18"/>
        </w:numPr>
        <w:spacing w:before="0" w:beforeAutospacing="0" w:after="0" w:afterAutospacing="0"/>
        <w:jc w:val="both"/>
        <w:rPr>
          <w:rFonts w:ascii="Segoe UI" w:hAnsi="Segoe UI" w:cs="Segoe UI"/>
          <w:sz w:val="19"/>
          <w:szCs w:val="19"/>
        </w:rPr>
      </w:pPr>
      <w:r w:rsidRPr="00F43780">
        <w:rPr>
          <w:rFonts w:ascii="Arial" w:hAnsi="Arial" w:cs="Arial"/>
          <w:sz w:val="19"/>
          <w:szCs w:val="19"/>
        </w:rPr>
        <w:t xml:space="preserve">los montos de las deudas comerciales de bienes por operaciones anteriores al 13.12.23 elegibles es de </w:t>
      </w:r>
      <w:r w:rsidRPr="00F43780">
        <w:rPr>
          <w:rFonts w:ascii="Arial" w:hAnsi="Arial" w:cs="Arial"/>
          <w:sz w:val="19"/>
          <w:szCs w:val="19"/>
        </w:rPr>
        <w:fldChar w:fldCharType="begin">
          <w:ffData>
            <w:name w:val=""/>
            <w:enabled/>
            <w:calcOnExit w:val="0"/>
            <w:textInput/>
          </w:ffData>
        </w:fldChar>
      </w:r>
      <w:r w:rsidRPr="00F43780">
        <w:rPr>
          <w:rFonts w:ascii="Arial" w:hAnsi="Arial" w:cs="Arial"/>
          <w:sz w:val="19"/>
          <w:szCs w:val="19"/>
        </w:rPr>
        <w:instrText xml:space="preserve"> FORMTEXT </w:instrText>
      </w:r>
      <w:r w:rsidRPr="00F43780">
        <w:rPr>
          <w:rFonts w:ascii="Arial" w:hAnsi="Arial" w:cs="Arial"/>
          <w:sz w:val="19"/>
          <w:szCs w:val="19"/>
        </w:rPr>
      </w:r>
      <w:r w:rsidRPr="00F43780">
        <w:rPr>
          <w:rFonts w:ascii="Arial" w:hAnsi="Arial" w:cs="Arial"/>
          <w:sz w:val="19"/>
          <w:szCs w:val="19"/>
        </w:rPr>
        <w:fldChar w:fldCharType="separate"/>
      </w:r>
      <w:r w:rsidRPr="00F43780">
        <w:rPr>
          <w:rFonts w:ascii="Arial" w:hAnsi="Arial" w:cs="Arial"/>
          <w:sz w:val="19"/>
          <w:szCs w:val="19"/>
        </w:rPr>
        <w:t> </w:t>
      </w:r>
      <w:r w:rsidRPr="00F43780">
        <w:rPr>
          <w:rFonts w:ascii="Arial" w:hAnsi="Arial" w:cs="Arial"/>
          <w:sz w:val="19"/>
          <w:szCs w:val="19"/>
        </w:rPr>
        <w:t> </w:t>
      </w:r>
      <w:r w:rsidRPr="00F43780">
        <w:rPr>
          <w:rFonts w:ascii="Arial" w:hAnsi="Arial" w:cs="Arial"/>
          <w:sz w:val="19"/>
          <w:szCs w:val="19"/>
        </w:rPr>
        <w:t> </w:t>
      </w:r>
      <w:r w:rsidRPr="00F43780">
        <w:rPr>
          <w:rFonts w:ascii="Arial" w:hAnsi="Arial" w:cs="Arial"/>
          <w:sz w:val="19"/>
          <w:szCs w:val="19"/>
        </w:rPr>
        <w:t> </w:t>
      </w:r>
      <w:r w:rsidRPr="00F43780">
        <w:rPr>
          <w:rFonts w:ascii="Arial" w:hAnsi="Arial" w:cs="Arial"/>
          <w:sz w:val="19"/>
          <w:szCs w:val="19"/>
        </w:rPr>
        <w:t> </w:t>
      </w:r>
      <w:r w:rsidRPr="00F43780">
        <w:rPr>
          <w:rFonts w:ascii="Arial" w:hAnsi="Arial" w:cs="Arial"/>
          <w:sz w:val="19"/>
          <w:szCs w:val="19"/>
        </w:rPr>
        <w:fldChar w:fldCharType="end"/>
      </w:r>
    </w:p>
    <w:p w14:paraId="167BECA3" w14:textId="77777777" w:rsidR="00F43780" w:rsidRPr="00F43780" w:rsidRDefault="00F43780" w:rsidP="00F43780">
      <w:pPr>
        <w:pStyle w:val="s11"/>
        <w:spacing w:before="0" w:beforeAutospacing="0" w:after="0" w:afterAutospacing="0"/>
        <w:ind w:left="1778"/>
        <w:jc w:val="both"/>
        <w:rPr>
          <w:rFonts w:ascii="Segoe UI" w:hAnsi="Segoe UI" w:cs="Segoe UI"/>
          <w:sz w:val="19"/>
          <w:szCs w:val="19"/>
        </w:rPr>
      </w:pPr>
    </w:p>
    <w:p w14:paraId="6C439FB7" w14:textId="62DF3FC0" w:rsidR="00F43780" w:rsidRPr="00F43780" w:rsidRDefault="00F43780" w:rsidP="00F43780">
      <w:pPr>
        <w:ind w:left="1418" w:firstLine="22"/>
        <w:jc w:val="both"/>
        <w:rPr>
          <w:rFonts w:ascii="Arial" w:hAnsi="Arial" w:cs="Arial"/>
          <w:sz w:val="19"/>
          <w:szCs w:val="19"/>
        </w:rPr>
      </w:pPr>
      <w:r w:rsidRPr="00F43780">
        <w:rPr>
          <w:rFonts w:ascii="Arial" w:hAnsi="Arial" w:cs="Arial"/>
          <w:sz w:val="19"/>
          <w:szCs w:val="19"/>
        </w:rPr>
        <w:t>Se adjunta documentación de la suscripción en Bonos para la Reconstrucción de una Argentina Libre (BOPREAL), detalle de la tenencia actual, Extracto de Movimientos de los últimos 180 días corridos a contar de la fecha de acceso al mercado de cambios y validación de la registración de deuda en el Padrón de Deuda Comercial por Importaciones con Proveedores del Exterior.</w:t>
      </w:r>
    </w:p>
    <w:p w14:paraId="06538A05" w14:textId="77777777" w:rsidR="00F43780" w:rsidRDefault="00F43780" w:rsidP="00972517">
      <w:pPr>
        <w:ind w:left="1429"/>
        <w:jc w:val="both"/>
        <w:rPr>
          <w:rFonts w:ascii="Arial" w:hAnsi="Arial" w:cs="Arial"/>
          <w:sz w:val="19"/>
          <w:szCs w:val="19"/>
        </w:rPr>
      </w:pPr>
    </w:p>
    <w:p w14:paraId="0F514D4E" w14:textId="77777777" w:rsidR="00F43780" w:rsidRDefault="00F43780" w:rsidP="00972517">
      <w:pPr>
        <w:ind w:left="1429"/>
        <w:jc w:val="both"/>
        <w:rPr>
          <w:rFonts w:ascii="Arial" w:hAnsi="Arial" w:cs="Arial"/>
          <w:sz w:val="19"/>
          <w:szCs w:val="19"/>
        </w:rPr>
      </w:pPr>
      <w:bookmarkStart w:id="0" w:name="_Hlk157425555"/>
    </w:p>
    <w:p w14:paraId="75124775" w14:textId="13EA4BAE" w:rsidR="00CF25BB" w:rsidRPr="004C37CE" w:rsidRDefault="00A405F0" w:rsidP="00CF25BB">
      <w:pPr>
        <w:ind w:left="1429"/>
        <w:jc w:val="both"/>
        <w:rPr>
          <w:rFonts w:ascii="Arial" w:hAnsi="Arial" w:cs="Arial"/>
          <w:b/>
          <w:bCs/>
          <w:sz w:val="19"/>
          <w:szCs w:val="19"/>
          <w:u w:val="single"/>
        </w:rPr>
      </w:pPr>
      <w:r w:rsidRPr="00F43780">
        <w:rPr>
          <w:rFonts w:ascii="Arial" w:hAnsi="Arial" w:cs="Arial"/>
          <w:sz w:val="19"/>
          <w:szCs w:val="19"/>
        </w:rPr>
        <w:fldChar w:fldCharType="begin">
          <w:ffData>
            <w:name w:val="Casilla1"/>
            <w:enabled/>
            <w:calcOnExit w:val="0"/>
            <w:checkBox>
              <w:sizeAuto/>
              <w:default w:val="0"/>
            </w:checkBox>
          </w:ffData>
        </w:fldChar>
      </w:r>
      <w:r w:rsidRPr="00F43780">
        <w:rPr>
          <w:rFonts w:ascii="Arial" w:hAnsi="Arial" w:cs="Arial"/>
          <w:sz w:val="19"/>
          <w:szCs w:val="19"/>
        </w:rPr>
        <w:instrText xml:space="preserve"> FORMCHECKBOX </w:instrText>
      </w:r>
      <w:r w:rsidRPr="00F43780">
        <w:rPr>
          <w:rFonts w:ascii="Arial" w:hAnsi="Arial" w:cs="Arial"/>
          <w:sz w:val="19"/>
          <w:szCs w:val="19"/>
        </w:rPr>
      </w:r>
      <w:r w:rsidRPr="00F43780">
        <w:rPr>
          <w:rFonts w:ascii="Arial" w:hAnsi="Arial" w:cs="Arial"/>
          <w:sz w:val="19"/>
          <w:szCs w:val="19"/>
        </w:rPr>
        <w:fldChar w:fldCharType="separate"/>
      </w:r>
      <w:r w:rsidRPr="00F43780">
        <w:rPr>
          <w:rFonts w:ascii="Arial" w:hAnsi="Arial" w:cs="Arial"/>
          <w:sz w:val="19"/>
          <w:szCs w:val="19"/>
        </w:rPr>
        <w:fldChar w:fldCharType="end"/>
      </w:r>
      <w:r w:rsidRPr="00F43780">
        <w:rPr>
          <w:rFonts w:ascii="Arial" w:hAnsi="Arial" w:cs="Arial"/>
          <w:sz w:val="19"/>
          <w:szCs w:val="19"/>
        </w:rPr>
        <w:t xml:space="preserve"> </w:t>
      </w:r>
      <w:r>
        <w:rPr>
          <w:rFonts w:ascii="Arial" w:hAnsi="Arial" w:cs="Arial"/>
          <w:sz w:val="19"/>
          <w:szCs w:val="19"/>
        </w:rPr>
        <w:t xml:space="preserve">8. </w:t>
      </w:r>
      <w:r w:rsidR="008036BE" w:rsidRPr="00EC2651">
        <w:rPr>
          <w:rFonts w:ascii="Arial" w:hAnsi="Arial" w:cs="Arial"/>
          <w:sz w:val="19"/>
          <w:szCs w:val="19"/>
        </w:rPr>
        <w:t>E</w:t>
      </w:r>
      <w:r w:rsidR="00EC2651" w:rsidRPr="00EC2651">
        <w:rPr>
          <w:rFonts w:ascii="Arial" w:hAnsi="Arial" w:cs="Arial"/>
          <w:sz w:val="19"/>
          <w:szCs w:val="19"/>
        </w:rPr>
        <w:t xml:space="preserve">l pago es concretado a partir del 10/02/24 </w:t>
      </w:r>
      <w:r w:rsidR="00EC2651">
        <w:rPr>
          <w:rFonts w:ascii="Arial" w:hAnsi="Arial" w:cs="Arial"/>
          <w:sz w:val="19"/>
          <w:szCs w:val="19"/>
        </w:rPr>
        <w:t>y c</w:t>
      </w:r>
      <w:r w:rsidR="00EC2651" w:rsidRPr="004C37CE">
        <w:rPr>
          <w:rFonts w:ascii="Arial" w:hAnsi="Arial" w:cs="Arial"/>
          <w:sz w:val="19"/>
          <w:szCs w:val="19"/>
        </w:rPr>
        <w:t xml:space="preserve">lasificamos </w:t>
      </w:r>
      <w:r w:rsidR="00CF25BB" w:rsidRPr="004C37CE">
        <w:rPr>
          <w:rFonts w:ascii="Arial" w:hAnsi="Arial" w:cs="Arial"/>
          <w:sz w:val="19"/>
          <w:szCs w:val="19"/>
        </w:rPr>
        <w:t xml:space="preserve">como </w:t>
      </w:r>
      <w:proofErr w:type="spellStart"/>
      <w:r w:rsidR="00CF25BB" w:rsidRPr="004C37CE">
        <w:rPr>
          <w:rFonts w:ascii="Arial" w:hAnsi="Arial" w:cs="Arial"/>
          <w:sz w:val="19"/>
          <w:szCs w:val="19"/>
        </w:rPr>
        <w:t>MiPyMe</w:t>
      </w:r>
      <w:proofErr w:type="spellEnd"/>
      <w:r w:rsidR="00CF25BB" w:rsidRPr="004C37CE">
        <w:rPr>
          <w:rFonts w:ascii="Arial" w:hAnsi="Arial" w:cs="Arial"/>
          <w:sz w:val="19"/>
          <w:szCs w:val="19"/>
        </w:rPr>
        <w:t xml:space="preserve"> según lo dispuesto en las normas de "Determinación de la condición de micro, pequeña y mediana empresa"</w:t>
      </w:r>
      <w:r w:rsidR="00EC2651">
        <w:rPr>
          <w:rFonts w:ascii="Arial" w:hAnsi="Arial" w:cs="Arial"/>
          <w:sz w:val="19"/>
          <w:szCs w:val="19"/>
        </w:rPr>
        <w:t xml:space="preserve"> y</w:t>
      </w:r>
      <w:r w:rsidR="00EC2651" w:rsidRPr="00EC2651">
        <w:t xml:space="preserve"> </w:t>
      </w:r>
      <w:r w:rsidR="00EC2651" w:rsidRPr="00EC2651">
        <w:rPr>
          <w:rFonts w:ascii="Arial" w:hAnsi="Arial" w:cs="Arial"/>
          <w:sz w:val="19"/>
          <w:szCs w:val="19"/>
        </w:rPr>
        <w:t>se cumple la totalidad de las siguientes condiciones</w:t>
      </w:r>
      <w:r w:rsidR="00EC2651">
        <w:rPr>
          <w:rFonts w:ascii="Arial" w:hAnsi="Arial" w:cs="Arial"/>
          <w:sz w:val="19"/>
          <w:szCs w:val="19"/>
        </w:rPr>
        <w:t>:</w:t>
      </w:r>
      <w:r w:rsidR="004C37CE" w:rsidRPr="004C37CE">
        <w:rPr>
          <w:rFonts w:ascii="Arial" w:hAnsi="Arial" w:cs="Arial"/>
          <w:sz w:val="19"/>
          <w:szCs w:val="19"/>
        </w:rPr>
        <w:t xml:space="preserve"> </w:t>
      </w:r>
      <w:r w:rsidR="00EC2651">
        <w:rPr>
          <w:rFonts w:ascii="Arial" w:hAnsi="Arial" w:cs="Arial"/>
          <w:sz w:val="19"/>
          <w:szCs w:val="19"/>
        </w:rPr>
        <w:t>(</w:t>
      </w:r>
      <w:r w:rsidR="00CF25BB" w:rsidRPr="004C37CE">
        <w:rPr>
          <w:rFonts w:ascii="Arial" w:hAnsi="Arial" w:cs="Arial"/>
          <w:sz w:val="19"/>
          <w:szCs w:val="19"/>
          <w:u w:val="single"/>
        </w:rPr>
        <w:t>Adjuntamos constancia que determine tal situación</w:t>
      </w:r>
      <w:r w:rsidR="00EC2651">
        <w:rPr>
          <w:rFonts w:ascii="Arial" w:hAnsi="Arial" w:cs="Arial"/>
          <w:sz w:val="19"/>
          <w:szCs w:val="19"/>
          <w:u w:val="single"/>
        </w:rPr>
        <w:t>)</w:t>
      </w:r>
    </w:p>
    <w:p w14:paraId="594C3EF3" w14:textId="77777777" w:rsidR="00CF25BB" w:rsidRPr="004C37CE" w:rsidRDefault="00CF25BB" w:rsidP="00CF25BB">
      <w:pPr>
        <w:ind w:left="1429"/>
        <w:jc w:val="both"/>
        <w:rPr>
          <w:rFonts w:ascii="Arial" w:hAnsi="Arial" w:cs="Arial"/>
          <w:sz w:val="19"/>
          <w:szCs w:val="19"/>
        </w:rPr>
      </w:pPr>
    </w:p>
    <w:p w14:paraId="2C5D642E" w14:textId="3452D6F5" w:rsidR="00CF25BB" w:rsidRPr="003A00BA" w:rsidRDefault="004C37CE" w:rsidP="003A00BA">
      <w:pPr>
        <w:pStyle w:val="Prrafodelista"/>
        <w:numPr>
          <w:ilvl w:val="3"/>
          <w:numId w:val="20"/>
        </w:numPr>
        <w:jc w:val="both"/>
        <w:rPr>
          <w:rFonts w:ascii="Arial" w:hAnsi="Arial" w:cs="Arial"/>
          <w:b/>
          <w:bCs/>
          <w:sz w:val="19"/>
          <w:szCs w:val="19"/>
          <w:u w:val="single"/>
        </w:rPr>
      </w:pPr>
      <w:r w:rsidRPr="003A00BA">
        <w:rPr>
          <w:rFonts w:ascii="Arial" w:hAnsi="Arial" w:cs="Arial"/>
          <w:sz w:val="19"/>
          <w:szCs w:val="19"/>
        </w:rPr>
        <w:t xml:space="preserve">La totalidad de mis/nuestras deudas por importaciones de bienes y servicios previas al 13.12.23 han sido declaradas en el "Padrón de Deuda Comercial por Importaciones con Proveedores del Exterior" y el monto total </w:t>
      </w:r>
      <w:r w:rsidR="00EC2651" w:rsidRPr="003A00BA">
        <w:rPr>
          <w:rFonts w:ascii="Arial" w:hAnsi="Arial" w:cs="Arial"/>
          <w:sz w:val="19"/>
          <w:szCs w:val="19"/>
        </w:rPr>
        <w:t>pendiente de pago sea menor o igual al</w:t>
      </w:r>
      <w:r w:rsidRPr="003A00BA">
        <w:rPr>
          <w:rFonts w:ascii="Arial" w:hAnsi="Arial" w:cs="Arial"/>
          <w:sz w:val="19"/>
          <w:szCs w:val="19"/>
        </w:rPr>
        <w:t xml:space="preserve"> equivalente a USD 500.000 (quinientos mil dólares estadounidenses)</w:t>
      </w:r>
      <w:r w:rsidR="00006122">
        <w:rPr>
          <w:rFonts w:ascii="Arial" w:hAnsi="Arial" w:cs="Arial"/>
          <w:sz w:val="19"/>
          <w:szCs w:val="19"/>
        </w:rPr>
        <w:t xml:space="preserve"> dejando por la presente constancia en carácter de declaración jurada</w:t>
      </w:r>
      <w:r w:rsidRPr="003A00BA">
        <w:rPr>
          <w:rFonts w:ascii="Arial" w:hAnsi="Arial" w:cs="Arial"/>
          <w:sz w:val="19"/>
          <w:szCs w:val="19"/>
        </w:rPr>
        <w:t xml:space="preserve">. </w:t>
      </w:r>
      <w:r w:rsidR="00CF25BB" w:rsidRPr="003A00BA">
        <w:rPr>
          <w:rFonts w:ascii="Arial" w:hAnsi="Arial" w:cs="Arial"/>
          <w:sz w:val="19"/>
          <w:szCs w:val="19"/>
          <w:u w:val="single"/>
        </w:rPr>
        <w:t xml:space="preserve">Adjuntamos constancia de lo declarado con el detalle de montos. </w:t>
      </w:r>
    </w:p>
    <w:p w14:paraId="4620FCC0" w14:textId="77777777" w:rsidR="00CF25BB" w:rsidRPr="004C37CE" w:rsidRDefault="00CF25BB" w:rsidP="00CF25BB">
      <w:pPr>
        <w:ind w:left="1429"/>
        <w:jc w:val="both"/>
        <w:rPr>
          <w:rFonts w:ascii="Arial" w:hAnsi="Arial" w:cs="Arial"/>
          <w:sz w:val="19"/>
          <w:szCs w:val="19"/>
        </w:rPr>
      </w:pPr>
    </w:p>
    <w:p w14:paraId="5A0DDF65" w14:textId="690D3537" w:rsidR="004C37CE" w:rsidRPr="003A00BA" w:rsidRDefault="004C37CE" w:rsidP="00EC2651">
      <w:pPr>
        <w:pStyle w:val="Prrafodelista"/>
        <w:numPr>
          <w:ilvl w:val="3"/>
          <w:numId w:val="20"/>
        </w:numPr>
        <w:jc w:val="both"/>
        <w:rPr>
          <w:rFonts w:ascii="Arial" w:hAnsi="Arial" w:cs="Arial"/>
          <w:sz w:val="19"/>
          <w:szCs w:val="19"/>
        </w:rPr>
      </w:pPr>
      <w:r w:rsidRPr="003A00BA">
        <w:rPr>
          <w:rFonts w:ascii="Arial" w:hAnsi="Arial" w:cs="Arial"/>
          <w:sz w:val="19"/>
          <w:szCs w:val="19"/>
        </w:rPr>
        <w:t xml:space="preserve">La operación se encuentra declarada, en caso de corresponder, en la última presentación vencida del "Relevamiento de activos y pasivos externos". </w:t>
      </w:r>
      <w:r w:rsidRPr="003A00BA">
        <w:rPr>
          <w:rFonts w:ascii="Arial" w:hAnsi="Arial" w:cs="Arial"/>
          <w:sz w:val="19"/>
          <w:szCs w:val="19"/>
          <w:u w:val="single"/>
        </w:rPr>
        <w:t>Adjuntamos declaración y validación.</w:t>
      </w:r>
    </w:p>
    <w:p w14:paraId="451AB0C7" w14:textId="77777777" w:rsidR="00EC2651" w:rsidRPr="003A00BA" w:rsidRDefault="00EC2651" w:rsidP="003A00BA">
      <w:pPr>
        <w:pStyle w:val="Prrafodelista"/>
        <w:rPr>
          <w:rFonts w:ascii="Arial" w:hAnsi="Arial" w:cs="Arial"/>
          <w:sz w:val="19"/>
          <w:szCs w:val="19"/>
        </w:rPr>
      </w:pPr>
    </w:p>
    <w:p w14:paraId="6E9E2C69" w14:textId="607F6BD7" w:rsidR="00EC2651" w:rsidRDefault="00EC2651" w:rsidP="00EC2651">
      <w:pPr>
        <w:pStyle w:val="Prrafodelista"/>
        <w:numPr>
          <w:ilvl w:val="3"/>
          <w:numId w:val="20"/>
        </w:numPr>
        <w:jc w:val="both"/>
        <w:rPr>
          <w:rFonts w:ascii="Arial" w:hAnsi="Arial" w:cs="Arial"/>
          <w:sz w:val="19"/>
          <w:szCs w:val="19"/>
        </w:rPr>
      </w:pPr>
      <w:r w:rsidRPr="00EC2651">
        <w:rPr>
          <w:rFonts w:ascii="Arial" w:hAnsi="Arial" w:cs="Arial"/>
          <w:sz w:val="19"/>
          <w:szCs w:val="19"/>
        </w:rPr>
        <w:t>Los pagos por deudas de bienes o servicios realizados en el marco de los mecanismos previstos en este punto y/o en el punto 10.11.7.</w:t>
      </w:r>
      <w:r>
        <w:rPr>
          <w:rFonts w:ascii="Arial" w:hAnsi="Arial" w:cs="Arial"/>
          <w:sz w:val="19"/>
          <w:szCs w:val="19"/>
        </w:rPr>
        <w:t xml:space="preserve"> </w:t>
      </w:r>
      <w:r w:rsidRPr="00426B2F">
        <w:rPr>
          <w:rFonts w:ascii="Arial" w:hAnsi="Arial" w:cs="Arial"/>
          <w:color w:val="000000"/>
          <w:sz w:val="18"/>
          <w:szCs w:val="18"/>
          <w:u w:val="single"/>
        </w:rPr>
        <w:t xml:space="preserve">del T.O. </w:t>
      </w:r>
      <w:proofErr w:type="spellStart"/>
      <w:r w:rsidRPr="00426B2F">
        <w:rPr>
          <w:rFonts w:ascii="Arial" w:hAnsi="Arial" w:cs="Arial"/>
          <w:color w:val="000000"/>
          <w:sz w:val="18"/>
          <w:szCs w:val="18"/>
          <w:u w:val="single"/>
        </w:rPr>
        <w:t>EyC</w:t>
      </w:r>
      <w:proofErr w:type="spellEnd"/>
      <w:r w:rsidRPr="00EC2651">
        <w:rPr>
          <w:rFonts w:ascii="Arial" w:hAnsi="Arial" w:cs="Arial"/>
          <w:sz w:val="19"/>
          <w:szCs w:val="19"/>
        </w:rPr>
        <w:t>, en el conjunto de las entidades y por el conjunto de los conceptos, no superen el equivalente al monto declarado en el referido padrón</w:t>
      </w:r>
      <w:r w:rsidR="00006122">
        <w:rPr>
          <w:rFonts w:ascii="Arial" w:hAnsi="Arial" w:cs="Arial"/>
          <w:sz w:val="19"/>
          <w:szCs w:val="19"/>
        </w:rPr>
        <w:t>, dejando por la presente constancia en carácter de declaración jurada</w:t>
      </w:r>
      <w:r w:rsidR="00006122" w:rsidRPr="00055C2E">
        <w:rPr>
          <w:rFonts w:ascii="Arial" w:hAnsi="Arial" w:cs="Arial"/>
          <w:sz w:val="19"/>
          <w:szCs w:val="19"/>
        </w:rPr>
        <w:t>.</w:t>
      </w:r>
    </w:p>
    <w:p w14:paraId="7586CA77" w14:textId="77777777" w:rsidR="00006122" w:rsidRPr="003A00BA" w:rsidRDefault="00006122" w:rsidP="003A00BA">
      <w:pPr>
        <w:pStyle w:val="Prrafodelista"/>
        <w:rPr>
          <w:rFonts w:ascii="Arial" w:hAnsi="Arial" w:cs="Arial"/>
          <w:sz w:val="19"/>
          <w:szCs w:val="19"/>
        </w:rPr>
      </w:pPr>
    </w:p>
    <w:bookmarkEnd w:id="0"/>
    <w:p w14:paraId="13DF5CDA" w14:textId="77777777" w:rsidR="00F43780" w:rsidRDefault="00F43780" w:rsidP="00972517">
      <w:pPr>
        <w:ind w:left="1429"/>
        <w:jc w:val="both"/>
        <w:rPr>
          <w:rFonts w:ascii="Arial" w:hAnsi="Arial" w:cs="Arial"/>
          <w:sz w:val="19"/>
          <w:szCs w:val="19"/>
        </w:rPr>
      </w:pPr>
    </w:p>
    <w:p w14:paraId="4C7E3455" w14:textId="1AFE313E" w:rsidR="005F44C3" w:rsidRPr="004C2A96" w:rsidRDefault="00065949" w:rsidP="004C2A96">
      <w:pPr>
        <w:spacing w:after="120"/>
        <w:ind w:left="567"/>
        <w:jc w:val="both"/>
        <w:rPr>
          <w:rFonts w:ascii="Arial" w:hAnsi="Arial" w:cs="Arial"/>
          <w:sz w:val="19"/>
          <w:szCs w:val="19"/>
        </w:rPr>
      </w:pPr>
      <w:r w:rsidRPr="004C2A96">
        <w:rPr>
          <w:rFonts w:ascii="Arial" w:hAnsi="Arial" w:cs="Arial"/>
          <w:b/>
          <w:bCs/>
          <w:sz w:val="19"/>
          <w:szCs w:val="19"/>
        </w:rPr>
        <w:t>a.2.</w:t>
      </w:r>
      <w:r w:rsidRPr="004C2A96">
        <w:rPr>
          <w:rFonts w:ascii="Arial" w:hAnsi="Arial" w:cs="Arial"/>
          <w:sz w:val="19"/>
          <w:szCs w:val="19"/>
        </w:rPr>
        <w:t xml:space="preserve"> </w:t>
      </w:r>
      <w:r w:rsidR="005F44C3" w:rsidRPr="004C2A96">
        <w:rPr>
          <w:rFonts w:ascii="Arial" w:hAnsi="Arial" w:cs="Arial"/>
          <w:b/>
          <w:sz w:val="19"/>
          <w:szCs w:val="19"/>
        </w:rPr>
        <w:fldChar w:fldCharType="begin">
          <w:ffData>
            <w:name w:val="Casilla3"/>
            <w:enabled/>
            <w:calcOnExit w:val="0"/>
            <w:checkBox>
              <w:sizeAuto/>
              <w:default w:val="0"/>
            </w:checkBox>
          </w:ffData>
        </w:fldChar>
      </w:r>
      <w:r w:rsidR="005F44C3" w:rsidRPr="004C2A96">
        <w:rPr>
          <w:rFonts w:ascii="Arial" w:hAnsi="Arial" w:cs="Arial"/>
          <w:b/>
          <w:sz w:val="19"/>
          <w:szCs w:val="19"/>
        </w:rPr>
        <w:instrText xml:space="preserve"> FORMCHECKBOX </w:instrText>
      </w:r>
      <w:r w:rsidR="005F44C3" w:rsidRPr="004C2A96">
        <w:rPr>
          <w:rFonts w:ascii="Arial" w:hAnsi="Arial" w:cs="Arial"/>
          <w:b/>
          <w:sz w:val="19"/>
          <w:szCs w:val="19"/>
        </w:rPr>
      </w:r>
      <w:r w:rsidR="005F44C3" w:rsidRPr="004C2A96">
        <w:rPr>
          <w:rFonts w:ascii="Arial" w:hAnsi="Arial" w:cs="Arial"/>
          <w:b/>
          <w:sz w:val="19"/>
          <w:szCs w:val="19"/>
        </w:rPr>
        <w:fldChar w:fldCharType="separate"/>
      </w:r>
      <w:r w:rsidR="005F44C3" w:rsidRPr="004C2A96">
        <w:rPr>
          <w:rFonts w:ascii="Arial" w:hAnsi="Arial" w:cs="Arial"/>
          <w:b/>
          <w:sz w:val="19"/>
          <w:szCs w:val="19"/>
        </w:rPr>
        <w:fldChar w:fldCharType="end"/>
      </w:r>
      <w:r w:rsidR="005F44C3" w:rsidRPr="004C2A96">
        <w:rPr>
          <w:rFonts w:ascii="Arial" w:hAnsi="Arial" w:cs="Arial"/>
          <w:b/>
          <w:sz w:val="19"/>
          <w:szCs w:val="19"/>
        </w:rPr>
        <w:t xml:space="preserve"> </w:t>
      </w:r>
      <w:r w:rsidR="00780D14" w:rsidRPr="00780D14">
        <w:rPr>
          <w:rFonts w:ascii="Arial" w:hAnsi="Arial" w:cs="Arial"/>
          <w:b/>
          <w:sz w:val="19"/>
          <w:szCs w:val="19"/>
        </w:rPr>
        <w:t xml:space="preserve">Pagos de servicios que fueron o serán prestados o devengados </w:t>
      </w:r>
      <w:r w:rsidR="005F44C3" w:rsidRPr="004C2A96">
        <w:rPr>
          <w:rFonts w:ascii="Arial" w:hAnsi="Arial" w:cs="Arial"/>
          <w:b/>
          <w:bCs/>
          <w:sz w:val="19"/>
          <w:szCs w:val="19"/>
          <w:u w:val="single"/>
        </w:rPr>
        <w:t>a partir del 13.12.23</w:t>
      </w:r>
      <w:r w:rsidR="005F44C3" w:rsidRPr="004C2A96">
        <w:rPr>
          <w:rFonts w:ascii="Arial" w:hAnsi="Arial" w:cs="Arial"/>
          <w:sz w:val="19"/>
          <w:szCs w:val="19"/>
        </w:rPr>
        <w:t xml:space="preserve"> sin necesidad de contar con la conformidad previa del BCRA</w:t>
      </w:r>
      <w:r w:rsidRPr="004C2A96">
        <w:rPr>
          <w:rFonts w:ascii="Arial" w:hAnsi="Arial" w:cs="Arial"/>
          <w:sz w:val="19"/>
          <w:szCs w:val="19"/>
        </w:rPr>
        <w:t xml:space="preserve"> en la medida que se verifiquen los restantes requisitos normativos aplicables, cuando</w:t>
      </w:r>
      <w:r w:rsidR="000C7218">
        <w:rPr>
          <w:rFonts w:ascii="Arial" w:hAnsi="Arial" w:cs="Arial"/>
          <w:sz w:val="19"/>
          <w:szCs w:val="19"/>
        </w:rPr>
        <w:t xml:space="preserve"> </w:t>
      </w:r>
      <w:r w:rsidR="000C7218">
        <w:rPr>
          <w:rFonts w:ascii="Arial" w:hAnsi="Arial" w:cs="Arial"/>
          <w:color w:val="000000"/>
          <w:sz w:val="18"/>
          <w:szCs w:val="18"/>
        </w:rPr>
        <w:t>(</w:t>
      </w:r>
      <w:proofErr w:type="spellStart"/>
      <w:r w:rsidR="000C7218">
        <w:rPr>
          <w:rFonts w:ascii="Arial" w:hAnsi="Arial" w:cs="Arial"/>
          <w:color w:val="000000"/>
          <w:sz w:val="18"/>
          <w:szCs w:val="18"/>
        </w:rPr>
        <w:t>Pto</w:t>
      </w:r>
      <w:proofErr w:type="spellEnd"/>
      <w:r w:rsidR="000C7218">
        <w:rPr>
          <w:rFonts w:ascii="Arial" w:hAnsi="Arial" w:cs="Arial"/>
          <w:color w:val="000000"/>
          <w:sz w:val="18"/>
          <w:szCs w:val="18"/>
        </w:rPr>
        <w:t xml:space="preserve"> 13.2 del T.O. </w:t>
      </w:r>
      <w:proofErr w:type="spellStart"/>
      <w:r w:rsidR="000C7218">
        <w:rPr>
          <w:rFonts w:ascii="Arial" w:hAnsi="Arial" w:cs="Arial"/>
          <w:color w:val="000000"/>
          <w:sz w:val="18"/>
          <w:szCs w:val="18"/>
        </w:rPr>
        <w:t>EyC</w:t>
      </w:r>
      <w:proofErr w:type="spellEnd"/>
      <w:r w:rsidR="000C7218">
        <w:rPr>
          <w:rFonts w:ascii="Arial" w:hAnsi="Arial" w:cs="Arial"/>
          <w:color w:val="000000"/>
          <w:sz w:val="18"/>
          <w:szCs w:val="18"/>
        </w:rPr>
        <w:t>)</w:t>
      </w:r>
      <w:r w:rsidRPr="004C2A96">
        <w:rPr>
          <w:rFonts w:ascii="Arial" w:hAnsi="Arial" w:cs="Arial"/>
          <w:sz w:val="19"/>
          <w:szCs w:val="19"/>
        </w:rPr>
        <w:t>:</w:t>
      </w:r>
    </w:p>
    <w:p w14:paraId="520C7DBE" w14:textId="58B7A630" w:rsidR="00A671BF" w:rsidRPr="00C83A9C" w:rsidRDefault="00FE793A" w:rsidP="004C2A96">
      <w:pPr>
        <w:pStyle w:val="Prrafodelista"/>
        <w:numPr>
          <w:ilvl w:val="0"/>
          <w:numId w:val="16"/>
        </w:numPr>
        <w:ind w:left="1077"/>
        <w:jc w:val="both"/>
        <w:rPr>
          <w:rFonts w:ascii="Arial" w:hAnsi="Arial" w:cs="Arial"/>
          <w:sz w:val="19"/>
          <w:szCs w:val="19"/>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Pr="004C2A96">
        <w:rPr>
          <w:rFonts w:ascii="Arial" w:hAnsi="Arial" w:cs="Arial"/>
          <w:b/>
          <w:sz w:val="19"/>
          <w:szCs w:val="19"/>
        </w:rPr>
      </w:r>
      <w:r w:rsidRPr="004C2A96">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00C07717" w:rsidRPr="004C2A96">
        <w:rPr>
          <w:rFonts w:ascii="Arial" w:hAnsi="Arial" w:cs="Arial"/>
          <w:sz w:val="19"/>
          <w:szCs w:val="19"/>
        </w:rPr>
        <w:t xml:space="preserve">El pago corresponde a una operación que encuadra en </w:t>
      </w:r>
      <w:r w:rsidR="001E7CC2" w:rsidRPr="004C2A96">
        <w:rPr>
          <w:rFonts w:ascii="Arial" w:hAnsi="Arial" w:cs="Arial"/>
          <w:sz w:val="19"/>
          <w:szCs w:val="19"/>
        </w:rPr>
        <w:t xml:space="preserve">alguno de los </w:t>
      </w:r>
      <w:r w:rsidR="00C07717" w:rsidRPr="004C2A96">
        <w:rPr>
          <w:rFonts w:ascii="Arial" w:hAnsi="Arial" w:cs="Arial"/>
          <w:sz w:val="19"/>
          <w:szCs w:val="19"/>
        </w:rPr>
        <w:t>siguiente</w:t>
      </w:r>
      <w:r w:rsidR="001E7CC2" w:rsidRPr="004C2A96">
        <w:rPr>
          <w:rFonts w:ascii="Arial" w:hAnsi="Arial" w:cs="Arial"/>
          <w:sz w:val="19"/>
          <w:szCs w:val="19"/>
        </w:rPr>
        <w:t>s</w:t>
      </w:r>
      <w:r w:rsidR="00C07717" w:rsidRPr="004C2A96">
        <w:rPr>
          <w:rFonts w:ascii="Arial" w:hAnsi="Arial" w:cs="Arial"/>
          <w:sz w:val="19"/>
          <w:szCs w:val="19"/>
        </w:rPr>
        <w:t xml:space="preserve"> código</w:t>
      </w:r>
      <w:r w:rsidR="001E7CC2" w:rsidRPr="004C2A96">
        <w:rPr>
          <w:rFonts w:ascii="Arial" w:hAnsi="Arial" w:cs="Arial"/>
          <w:sz w:val="19"/>
          <w:szCs w:val="19"/>
        </w:rPr>
        <w:t>s</w:t>
      </w:r>
      <w:r w:rsidR="00C07717" w:rsidRPr="004C2A96">
        <w:rPr>
          <w:rFonts w:ascii="Arial" w:hAnsi="Arial" w:cs="Arial"/>
          <w:sz w:val="19"/>
          <w:szCs w:val="19"/>
        </w:rPr>
        <w:t xml:space="preserve"> de concepto</w:t>
      </w:r>
      <w:r w:rsidR="001E7CC2" w:rsidRPr="004C2A96">
        <w:rPr>
          <w:rFonts w:ascii="Arial" w:hAnsi="Arial" w:cs="Arial"/>
          <w:sz w:val="19"/>
          <w:szCs w:val="19"/>
        </w:rPr>
        <w:t xml:space="preserve">, </w:t>
      </w:r>
      <w:r w:rsidR="00A671BF" w:rsidRPr="004C2A96">
        <w:rPr>
          <w:rFonts w:ascii="Arial" w:hAnsi="Arial" w:cs="Arial"/>
          <w:b/>
          <w:bCs/>
          <w:sz w:val="19"/>
          <w:szCs w:val="19"/>
        </w:rPr>
        <w:t>S03, S06, S23, S25, S26, S27 y S29</w:t>
      </w:r>
    </w:p>
    <w:p w14:paraId="3D5B028A" w14:textId="77777777" w:rsidR="00EC7BD7" w:rsidRPr="003A00BA" w:rsidRDefault="00EC7BD7" w:rsidP="003A00BA">
      <w:pPr>
        <w:pStyle w:val="Prrafodelista"/>
        <w:ind w:left="1077"/>
        <w:jc w:val="both"/>
        <w:rPr>
          <w:rFonts w:ascii="Arial" w:hAnsi="Arial" w:cs="Arial"/>
          <w:sz w:val="19"/>
          <w:szCs w:val="19"/>
        </w:rPr>
      </w:pPr>
    </w:p>
    <w:p w14:paraId="7D1C3FF1" w14:textId="159AC2B4" w:rsidR="00EC7BD7" w:rsidRDefault="00EC7BD7" w:rsidP="00EC7BD7">
      <w:pPr>
        <w:pStyle w:val="Prrafodelista"/>
        <w:numPr>
          <w:ilvl w:val="0"/>
          <w:numId w:val="16"/>
        </w:numPr>
        <w:ind w:left="1077"/>
        <w:jc w:val="both"/>
        <w:rPr>
          <w:rFonts w:ascii="Arial" w:hAnsi="Arial" w:cs="Arial"/>
          <w:sz w:val="19"/>
          <w:szCs w:val="19"/>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Pr="004C2A96">
        <w:rPr>
          <w:rFonts w:ascii="Arial" w:hAnsi="Arial" w:cs="Arial"/>
          <w:b/>
          <w:sz w:val="19"/>
          <w:szCs w:val="19"/>
        </w:rPr>
      </w:r>
      <w:r w:rsidRPr="004C2A96">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Pr="004C2A96">
        <w:rPr>
          <w:rFonts w:ascii="Arial" w:hAnsi="Arial" w:cs="Arial"/>
          <w:sz w:val="19"/>
          <w:szCs w:val="19"/>
        </w:rPr>
        <w:t xml:space="preserve">El pago corresponde a una operación que encuadra en el concepto </w:t>
      </w:r>
      <w:r w:rsidRPr="004C2A96">
        <w:rPr>
          <w:rFonts w:ascii="Arial" w:hAnsi="Arial" w:cs="Arial"/>
          <w:b/>
          <w:bCs/>
          <w:sz w:val="19"/>
          <w:szCs w:val="19"/>
        </w:rPr>
        <w:t>"S3</w:t>
      </w:r>
      <w:r>
        <w:rPr>
          <w:rFonts w:ascii="Arial" w:hAnsi="Arial" w:cs="Arial"/>
          <w:b/>
          <w:bCs/>
          <w:sz w:val="19"/>
          <w:szCs w:val="19"/>
        </w:rPr>
        <w:t>1</w:t>
      </w:r>
      <w:r w:rsidRPr="004C2A96">
        <w:rPr>
          <w:rFonts w:ascii="Arial" w:hAnsi="Arial" w:cs="Arial"/>
          <w:b/>
          <w:bCs/>
          <w:sz w:val="19"/>
          <w:szCs w:val="19"/>
        </w:rPr>
        <w:t xml:space="preserve">. Servicios de fletes por operaciones de </w:t>
      </w:r>
      <w:r>
        <w:rPr>
          <w:rFonts w:ascii="Arial" w:hAnsi="Arial" w:cs="Arial"/>
          <w:b/>
          <w:bCs/>
          <w:sz w:val="19"/>
          <w:szCs w:val="19"/>
        </w:rPr>
        <w:t>exportaciones</w:t>
      </w:r>
      <w:r w:rsidRPr="004C2A96">
        <w:rPr>
          <w:rFonts w:ascii="Arial" w:hAnsi="Arial" w:cs="Arial"/>
          <w:b/>
          <w:bCs/>
          <w:sz w:val="19"/>
          <w:szCs w:val="19"/>
        </w:rPr>
        <w:t xml:space="preserve"> de bienes"</w:t>
      </w:r>
      <w:r w:rsidRPr="004C2A96">
        <w:rPr>
          <w:rFonts w:ascii="Arial" w:hAnsi="Arial" w:cs="Arial"/>
          <w:sz w:val="19"/>
          <w:szCs w:val="19"/>
        </w:rPr>
        <w:t xml:space="preserve"> </w:t>
      </w:r>
      <w:r w:rsidRPr="00EC7BD7">
        <w:rPr>
          <w:rFonts w:ascii="Arial" w:hAnsi="Arial" w:cs="Arial"/>
          <w:sz w:val="19"/>
          <w:szCs w:val="19"/>
        </w:rPr>
        <w:t>en la cual los fletes forman parte de la condición de venta pactada con el comprador de los bienes y se concreta una vez que la exportación cuenta con el cumplido de embarque otorgado por la Aduana</w:t>
      </w:r>
      <w:r>
        <w:rPr>
          <w:rFonts w:ascii="Arial" w:hAnsi="Arial" w:cs="Arial"/>
          <w:sz w:val="19"/>
          <w:szCs w:val="19"/>
        </w:rPr>
        <w:t>.</w:t>
      </w:r>
    </w:p>
    <w:p w14:paraId="6AD93E9E" w14:textId="77777777" w:rsidR="00BC287B" w:rsidRPr="00C83A9C" w:rsidRDefault="00BC287B" w:rsidP="00C83A9C">
      <w:pPr>
        <w:ind w:left="717"/>
        <w:jc w:val="both"/>
        <w:rPr>
          <w:rFonts w:ascii="Arial" w:hAnsi="Arial" w:cs="Arial"/>
          <w:sz w:val="19"/>
          <w:szCs w:val="19"/>
        </w:rPr>
      </w:pPr>
    </w:p>
    <w:p w14:paraId="28589BAF" w14:textId="64F80B44" w:rsidR="00BC287B" w:rsidRDefault="00FE793A" w:rsidP="00EC7BD7">
      <w:pPr>
        <w:pStyle w:val="Prrafodelista"/>
        <w:numPr>
          <w:ilvl w:val="0"/>
          <w:numId w:val="16"/>
        </w:numPr>
        <w:ind w:left="1077"/>
        <w:jc w:val="both"/>
        <w:rPr>
          <w:rFonts w:ascii="Arial" w:hAnsi="Arial" w:cs="Arial"/>
          <w:color w:val="000000"/>
          <w:sz w:val="19"/>
          <w:szCs w:val="19"/>
          <w:lang w:val="es-AR"/>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Pr="004C2A96">
        <w:rPr>
          <w:rFonts w:ascii="Arial" w:hAnsi="Arial" w:cs="Arial"/>
          <w:b/>
          <w:sz w:val="19"/>
          <w:szCs w:val="19"/>
        </w:rPr>
      </w:r>
      <w:r w:rsidRPr="004C2A96">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001E7CC2" w:rsidRPr="004C2A96">
        <w:rPr>
          <w:rFonts w:ascii="Arial" w:hAnsi="Arial" w:cs="Arial"/>
          <w:sz w:val="19"/>
          <w:szCs w:val="19"/>
        </w:rPr>
        <w:t xml:space="preserve">El pago corresponde a una operación que encuadra en el concepto </w:t>
      </w:r>
      <w:r w:rsidR="001E7CC2" w:rsidRPr="004C2A96">
        <w:rPr>
          <w:rFonts w:ascii="Arial" w:hAnsi="Arial" w:cs="Arial"/>
          <w:b/>
          <w:bCs/>
          <w:sz w:val="19"/>
          <w:szCs w:val="19"/>
        </w:rPr>
        <w:t>"S30. Servicios de fletes por operaciones de importaciones de bienes</w:t>
      </w:r>
      <w:r w:rsidR="003A00BA">
        <w:rPr>
          <w:rFonts w:ascii="Arial" w:hAnsi="Arial" w:cs="Arial"/>
          <w:b/>
          <w:bCs/>
          <w:sz w:val="19"/>
          <w:szCs w:val="19"/>
        </w:rPr>
        <w:t xml:space="preserve"> </w:t>
      </w:r>
      <w:r w:rsidR="001E7CC2" w:rsidRPr="004C2A96">
        <w:rPr>
          <w:rFonts w:ascii="Arial" w:hAnsi="Arial" w:cs="Arial"/>
          <w:sz w:val="19"/>
          <w:szCs w:val="19"/>
        </w:rPr>
        <w:t>y se concrete una vez transcurrido</w:t>
      </w:r>
      <w:r w:rsidR="00EC7BD7">
        <w:rPr>
          <w:rFonts w:ascii="Arial" w:hAnsi="Arial" w:cs="Arial"/>
          <w:sz w:val="19"/>
          <w:szCs w:val="19"/>
        </w:rPr>
        <w:t>,</w:t>
      </w:r>
      <w:r w:rsidR="00EC7BD7" w:rsidRPr="00EC7BD7">
        <w:t xml:space="preserve"> </w:t>
      </w:r>
      <w:r w:rsidR="00EC7BD7" w:rsidRPr="00EC7BD7">
        <w:rPr>
          <w:rFonts w:ascii="Arial" w:hAnsi="Arial" w:cs="Arial"/>
          <w:sz w:val="19"/>
          <w:szCs w:val="19"/>
        </w:rPr>
        <w:t>desde la fecha de prestación del servicio, un plazo equivalente al cual se podría comenzar a pagar en forma diferida el bien transportado según lo dispuesto en el punto 10.10.1</w:t>
      </w:r>
      <w:r w:rsidR="00EC7BD7">
        <w:rPr>
          <w:rFonts w:ascii="Arial" w:hAnsi="Arial" w:cs="Arial"/>
          <w:sz w:val="19"/>
          <w:szCs w:val="19"/>
        </w:rPr>
        <w:t xml:space="preserve"> </w:t>
      </w:r>
      <w:r w:rsidR="00EC7BD7">
        <w:rPr>
          <w:rFonts w:ascii="Arial" w:hAnsi="Arial" w:cs="Arial"/>
          <w:color w:val="000000"/>
          <w:sz w:val="18"/>
          <w:szCs w:val="18"/>
        </w:rPr>
        <w:t xml:space="preserve">del T.O. </w:t>
      </w:r>
      <w:proofErr w:type="spellStart"/>
      <w:r w:rsidR="00EC7BD7">
        <w:rPr>
          <w:rFonts w:ascii="Arial" w:hAnsi="Arial" w:cs="Arial"/>
          <w:color w:val="000000"/>
          <w:sz w:val="18"/>
          <w:szCs w:val="18"/>
        </w:rPr>
        <w:t>EyC</w:t>
      </w:r>
      <w:proofErr w:type="spellEnd"/>
      <w:r w:rsidR="00EC7BD7" w:rsidRPr="00EC7BD7">
        <w:rPr>
          <w:rFonts w:ascii="Arial" w:hAnsi="Arial" w:cs="Arial"/>
          <w:sz w:val="19"/>
          <w:szCs w:val="19"/>
        </w:rPr>
        <w:t>.</w:t>
      </w:r>
    </w:p>
    <w:p w14:paraId="713CC687" w14:textId="77777777" w:rsidR="00BC287B" w:rsidRPr="00C83A9C" w:rsidRDefault="00BC287B" w:rsidP="00C83A9C">
      <w:pPr>
        <w:pStyle w:val="Prrafodelista"/>
        <w:ind w:left="1440"/>
        <w:jc w:val="both"/>
        <w:rPr>
          <w:rFonts w:ascii="Arial" w:hAnsi="Arial" w:cs="Arial"/>
          <w:sz w:val="19"/>
          <w:szCs w:val="19"/>
        </w:rPr>
      </w:pPr>
    </w:p>
    <w:p w14:paraId="56B1D2E7" w14:textId="4413513A" w:rsidR="001E7CC2" w:rsidRPr="004C2A96" w:rsidRDefault="001E7CC2" w:rsidP="004C2A96">
      <w:pPr>
        <w:pStyle w:val="Prrafodelista"/>
        <w:ind w:left="1077"/>
        <w:jc w:val="both"/>
        <w:rPr>
          <w:rFonts w:ascii="Arial" w:hAnsi="Arial" w:cs="Arial"/>
          <w:sz w:val="19"/>
          <w:szCs w:val="19"/>
        </w:rPr>
      </w:pPr>
    </w:p>
    <w:p w14:paraId="67BCABD9" w14:textId="1B448336" w:rsidR="000C7218" w:rsidRDefault="00FE793A" w:rsidP="004C2A96">
      <w:pPr>
        <w:pStyle w:val="Prrafodelista"/>
        <w:numPr>
          <w:ilvl w:val="0"/>
          <w:numId w:val="16"/>
        </w:numPr>
        <w:ind w:left="1077"/>
        <w:jc w:val="both"/>
        <w:rPr>
          <w:rFonts w:ascii="Arial" w:hAnsi="Arial" w:cs="Arial"/>
          <w:sz w:val="19"/>
          <w:szCs w:val="19"/>
        </w:rPr>
      </w:pPr>
      <w:r w:rsidRPr="004C2A96">
        <w:rPr>
          <w:rFonts w:ascii="Arial" w:hAnsi="Arial" w:cs="Arial"/>
          <w:b/>
          <w:sz w:val="19"/>
          <w:szCs w:val="19"/>
        </w:rPr>
        <w:lastRenderedPageBreak/>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Pr="004C2A96">
        <w:rPr>
          <w:rFonts w:ascii="Arial" w:hAnsi="Arial" w:cs="Arial"/>
          <w:b/>
          <w:sz w:val="19"/>
          <w:szCs w:val="19"/>
        </w:rPr>
      </w:r>
      <w:r w:rsidRPr="004C2A96">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001E7CC2" w:rsidRPr="004C2A96">
        <w:rPr>
          <w:rFonts w:ascii="Arial" w:hAnsi="Arial" w:cs="Arial"/>
          <w:sz w:val="19"/>
          <w:szCs w:val="19"/>
        </w:rPr>
        <w:t>E</w:t>
      </w:r>
      <w:r w:rsidR="0065377F" w:rsidRPr="004C2A96">
        <w:rPr>
          <w:rFonts w:ascii="Arial" w:hAnsi="Arial" w:cs="Arial"/>
          <w:sz w:val="19"/>
          <w:szCs w:val="19"/>
        </w:rPr>
        <w:t>l pago correspond</w:t>
      </w:r>
      <w:r w:rsidR="001E7CC2" w:rsidRPr="004C2A96">
        <w:rPr>
          <w:rFonts w:ascii="Arial" w:hAnsi="Arial" w:cs="Arial"/>
          <w:sz w:val="19"/>
          <w:szCs w:val="19"/>
        </w:rPr>
        <w:t>e</w:t>
      </w:r>
      <w:r w:rsidR="0065377F" w:rsidRPr="004C2A96">
        <w:rPr>
          <w:rFonts w:ascii="Arial" w:hAnsi="Arial" w:cs="Arial"/>
          <w:sz w:val="19"/>
          <w:szCs w:val="19"/>
        </w:rPr>
        <w:t xml:space="preserve"> a una operación que encuadra en el concepto </w:t>
      </w:r>
      <w:r w:rsidR="0065377F" w:rsidRPr="004C2A96">
        <w:rPr>
          <w:rFonts w:ascii="Arial" w:hAnsi="Arial" w:cs="Arial"/>
          <w:b/>
          <w:bCs/>
          <w:sz w:val="19"/>
          <w:szCs w:val="19"/>
        </w:rPr>
        <w:t>"S24. Otros servicios personales, culturales y recreativos"</w:t>
      </w:r>
      <w:r w:rsidR="0065377F" w:rsidRPr="004C2A96">
        <w:rPr>
          <w:rFonts w:ascii="Arial" w:hAnsi="Arial" w:cs="Arial"/>
          <w:sz w:val="19"/>
          <w:szCs w:val="19"/>
        </w:rPr>
        <w:t xml:space="preserve"> </w:t>
      </w:r>
      <w:r w:rsidR="001E7CC2" w:rsidRPr="004C2A96">
        <w:rPr>
          <w:rFonts w:ascii="Arial" w:hAnsi="Arial" w:cs="Arial"/>
          <w:sz w:val="19"/>
          <w:szCs w:val="19"/>
        </w:rPr>
        <w:t xml:space="preserve">y </w:t>
      </w:r>
      <w:r w:rsidR="0065377F" w:rsidRPr="004C2A96">
        <w:rPr>
          <w:rFonts w:ascii="Arial" w:hAnsi="Arial" w:cs="Arial"/>
          <w:sz w:val="19"/>
          <w:szCs w:val="19"/>
        </w:rPr>
        <w:t>el pago se concreta</w:t>
      </w:r>
      <w:r w:rsidR="000C7218">
        <w:rPr>
          <w:rFonts w:ascii="Arial" w:hAnsi="Arial" w:cs="Arial"/>
          <w:sz w:val="19"/>
          <w:szCs w:val="19"/>
        </w:rPr>
        <w:t>:</w:t>
      </w:r>
      <w:r w:rsidR="0065377F" w:rsidRPr="004C2A96">
        <w:rPr>
          <w:rFonts w:ascii="Arial" w:hAnsi="Arial" w:cs="Arial"/>
          <w:sz w:val="19"/>
          <w:szCs w:val="19"/>
        </w:rPr>
        <w:t xml:space="preserve"> </w:t>
      </w:r>
    </w:p>
    <w:p w14:paraId="6DDD1B4A" w14:textId="02BF9709" w:rsidR="001E7CC2" w:rsidRPr="004C2A96" w:rsidRDefault="000C7218" w:rsidP="003A00BA">
      <w:pPr>
        <w:pStyle w:val="Prrafodelista"/>
        <w:ind w:left="1077"/>
        <w:jc w:val="both"/>
        <w:rPr>
          <w:rFonts w:ascii="Arial" w:hAnsi="Arial" w:cs="Arial"/>
          <w:sz w:val="19"/>
          <w:szCs w:val="19"/>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Pr="004C2A96">
        <w:rPr>
          <w:rFonts w:ascii="Arial" w:hAnsi="Arial" w:cs="Arial"/>
          <w:b/>
          <w:sz w:val="19"/>
          <w:szCs w:val="19"/>
        </w:rPr>
      </w:r>
      <w:r w:rsidRPr="004C2A96">
        <w:rPr>
          <w:rFonts w:ascii="Arial" w:hAnsi="Arial" w:cs="Arial"/>
          <w:b/>
          <w:sz w:val="19"/>
          <w:szCs w:val="19"/>
        </w:rPr>
        <w:fldChar w:fldCharType="separate"/>
      </w:r>
      <w:r w:rsidRPr="004C2A96">
        <w:rPr>
          <w:rFonts w:ascii="Arial" w:hAnsi="Arial" w:cs="Arial"/>
          <w:b/>
          <w:sz w:val="19"/>
          <w:szCs w:val="19"/>
        </w:rPr>
        <w:fldChar w:fldCharType="end"/>
      </w:r>
      <w:r>
        <w:rPr>
          <w:rFonts w:ascii="Arial" w:hAnsi="Arial" w:cs="Arial"/>
          <w:b/>
          <w:sz w:val="19"/>
          <w:szCs w:val="19"/>
        </w:rPr>
        <w:t xml:space="preserve"> </w:t>
      </w:r>
      <w:r w:rsidR="0065377F" w:rsidRPr="004C2A96">
        <w:rPr>
          <w:rFonts w:ascii="Arial" w:hAnsi="Arial" w:cs="Arial"/>
          <w:sz w:val="19"/>
          <w:szCs w:val="19"/>
        </w:rPr>
        <w:t>una vez transcurrido un plazo de 90 (noventa) días corridos desde la fecha de prestación o devengamiento del servicio</w:t>
      </w:r>
      <w:r w:rsidR="001E7CC2" w:rsidRPr="004C2A96">
        <w:rPr>
          <w:rFonts w:ascii="Arial" w:hAnsi="Arial" w:cs="Arial"/>
          <w:sz w:val="19"/>
          <w:szCs w:val="19"/>
        </w:rPr>
        <w:t>.</w:t>
      </w:r>
    </w:p>
    <w:p w14:paraId="6E2BC740" w14:textId="3910F6DF" w:rsidR="000C7218" w:rsidRDefault="000C7218" w:rsidP="000C7218">
      <w:pPr>
        <w:pStyle w:val="Prrafodelista"/>
        <w:ind w:left="1077" w:firstLine="363"/>
        <w:jc w:val="both"/>
        <w:rPr>
          <w:rFonts w:ascii="Arial" w:hAnsi="Arial" w:cs="Arial"/>
          <w:sz w:val="19"/>
          <w:szCs w:val="19"/>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Pr="004C2A96">
        <w:rPr>
          <w:rFonts w:ascii="Arial" w:hAnsi="Arial" w:cs="Arial"/>
          <w:b/>
          <w:sz w:val="19"/>
          <w:szCs w:val="19"/>
        </w:rPr>
      </w:r>
      <w:r w:rsidRPr="004C2A96">
        <w:rPr>
          <w:rFonts w:ascii="Arial" w:hAnsi="Arial" w:cs="Arial"/>
          <w:b/>
          <w:sz w:val="19"/>
          <w:szCs w:val="19"/>
        </w:rPr>
        <w:fldChar w:fldCharType="separate"/>
      </w:r>
      <w:r w:rsidRPr="004C2A96">
        <w:rPr>
          <w:rFonts w:ascii="Arial" w:hAnsi="Arial" w:cs="Arial"/>
          <w:b/>
          <w:sz w:val="19"/>
          <w:szCs w:val="19"/>
        </w:rPr>
        <w:fldChar w:fldCharType="end"/>
      </w:r>
      <w:r>
        <w:rPr>
          <w:rFonts w:ascii="Arial" w:hAnsi="Arial" w:cs="Arial"/>
          <w:b/>
          <w:sz w:val="19"/>
          <w:szCs w:val="19"/>
        </w:rPr>
        <w:t xml:space="preserve"> </w:t>
      </w:r>
      <w:r>
        <w:rPr>
          <w:rFonts w:ascii="Arial" w:hAnsi="Arial" w:cs="Arial"/>
          <w:sz w:val="19"/>
          <w:szCs w:val="19"/>
        </w:rPr>
        <w:t>una vez transcurridos un plazo de 3</w:t>
      </w:r>
      <w:r w:rsidRPr="000C7218">
        <w:rPr>
          <w:rFonts w:ascii="Arial" w:hAnsi="Arial" w:cs="Arial"/>
          <w:sz w:val="19"/>
          <w:szCs w:val="19"/>
        </w:rPr>
        <w:t xml:space="preserve">0 (treinta) días corridos </w:t>
      </w:r>
      <w:r w:rsidR="003A00BA" w:rsidRPr="000C7218">
        <w:rPr>
          <w:rFonts w:ascii="Arial" w:hAnsi="Arial" w:cs="Arial"/>
          <w:sz w:val="19"/>
          <w:szCs w:val="19"/>
        </w:rPr>
        <w:t>trat</w:t>
      </w:r>
      <w:r w:rsidR="003A00BA">
        <w:rPr>
          <w:rFonts w:ascii="Arial" w:hAnsi="Arial" w:cs="Arial"/>
          <w:sz w:val="19"/>
          <w:szCs w:val="19"/>
        </w:rPr>
        <w:t>ándose</w:t>
      </w:r>
      <w:r w:rsidRPr="000C7218">
        <w:rPr>
          <w:rFonts w:ascii="Arial" w:hAnsi="Arial" w:cs="Arial"/>
          <w:sz w:val="19"/>
          <w:szCs w:val="19"/>
        </w:rPr>
        <w:t xml:space="preserve"> de servicios prestados o devengados a partir del 29/11/24 por una contraparte no vinculada al residente.</w:t>
      </w:r>
    </w:p>
    <w:p w14:paraId="6EB15E27" w14:textId="77777777" w:rsidR="000C7218" w:rsidRDefault="000C7218" w:rsidP="003A00BA">
      <w:pPr>
        <w:pStyle w:val="Prrafodelista"/>
        <w:ind w:left="1077" w:firstLine="363"/>
        <w:jc w:val="both"/>
        <w:rPr>
          <w:rFonts w:ascii="Arial" w:hAnsi="Arial" w:cs="Arial"/>
          <w:sz w:val="19"/>
          <w:szCs w:val="19"/>
        </w:rPr>
      </w:pPr>
    </w:p>
    <w:p w14:paraId="0DC8A46D" w14:textId="0B559B19" w:rsidR="00445F0F" w:rsidRDefault="001E7CC2" w:rsidP="004C2A96">
      <w:pPr>
        <w:pStyle w:val="Prrafodelista"/>
        <w:ind w:left="1077"/>
        <w:jc w:val="both"/>
        <w:rPr>
          <w:rFonts w:ascii="Arial" w:hAnsi="Arial" w:cs="Arial"/>
          <w:color w:val="000000"/>
          <w:sz w:val="19"/>
          <w:szCs w:val="19"/>
          <w:u w:val="single"/>
          <w:lang w:val="es-AR"/>
        </w:rPr>
      </w:pPr>
      <w:r w:rsidRPr="004C2A96">
        <w:rPr>
          <w:rFonts w:ascii="Arial" w:hAnsi="Arial" w:cs="Arial"/>
          <w:sz w:val="19"/>
          <w:szCs w:val="19"/>
        </w:rPr>
        <w:t>Fecha de prestación o devengamiento del servicio:</w:t>
      </w:r>
      <w:r w:rsidR="0065377F" w:rsidRPr="004C2A96">
        <w:rPr>
          <w:rFonts w:ascii="Arial" w:hAnsi="Arial" w:cs="Arial"/>
          <w:sz w:val="19"/>
          <w:szCs w:val="19"/>
        </w:rPr>
        <w:t xml:space="preserve"> </w:t>
      </w:r>
      <w:r w:rsidR="00A671BF" w:rsidRPr="004C2A96">
        <w:rPr>
          <w:rFonts w:ascii="Arial" w:hAnsi="Arial" w:cs="Arial"/>
          <w:color w:val="000000"/>
          <w:sz w:val="19"/>
          <w:szCs w:val="19"/>
          <w:u w:val="single"/>
          <w:lang w:val="es-AR"/>
        </w:rPr>
        <w:fldChar w:fldCharType="begin">
          <w:ffData>
            <w:name w:val=""/>
            <w:enabled/>
            <w:calcOnExit w:val="0"/>
            <w:textInput/>
          </w:ffData>
        </w:fldChar>
      </w:r>
      <w:r w:rsidR="00A671BF" w:rsidRPr="004C2A96">
        <w:rPr>
          <w:rFonts w:ascii="Arial" w:hAnsi="Arial" w:cs="Arial"/>
          <w:color w:val="000000"/>
          <w:sz w:val="19"/>
          <w:szCs w:val="19"/>
          <w:u w:val="single"/>
          <w:lang w:val="es-AR"/>
        </w:rPr>
        <w:instrText xml:space="preserve"> FORMTEXT </w:instrText>
      </w:r>
      <w:r w:rsidR="00A671BF" w:rsidRPr="004C2A96">
        <w:rPr>
          <w:rFonts w:ascii="Arial" w:hAnsi="Arial" w:cs="Arial"/>
          <w:color w:val="000000"/>
          <w:sz w:val="19"/>
          <w:szCs w:val="19"/>
          <w:u w:val="single"/>
          <w:lang w:val="es-AR"/>
        </w:rPr>
      </w:r>
      <w:r w:rsidR="00A671BF" w:rsidRPr="004C2A96">
        <w:rPr>
          <w:rFonts w:ascii="Arial" w:hAnsi="Arial" w:cs="Arial"/>
          <w:color w:val="000000"/>
          <w:sz w:val="19"/>
          <w:szCs w:val="19"/>
          <w:u w:val="single"/>
          <w:lang w:val="es-AR"/>
        </w:rPr>
        <w:fldChar w:fldCharType="separate"/>
      </w:r>
      <w:r w:rsidR="00A671BF" w:rsidRPr="004C2A96">
        <w:rPr>
          <w:rFonts w:ascii="Arial" w:hAnsi="Arial" w:cs="Arial"/>
          <w:noProof/>
          <w:color w:val="000000"/>
          <w:sz w:val="19"/>
          <w:szCs w:val="19"/>
          <w:u w:val="single"/>
          <w:lang w:val="es-AR"/>
        </w:rPr>
        <w:t> </w:t>
      </w:r>
      <w:r w:rsidR="00A671BF" w:rsidRPr="004C2A96">
        <w:rPr>
          <w:rFonts w:ascii="Arial" w:hAnsi="Arial" w:cs="Arial"/>
          <w:noProof/>
          <w:color w:val="000000"/>
          <w:sz w:val="19"/>
          <w:szCs w:val="19"/>
          <w:u w:val="single"/>
          <w:lang w:val="es-AR"/>
        </w:rPr>
        <w:t> </w:t>
      </w:r>
      <w:r w:rsidR="00A671BF" w:rsidRPr="004C2A96">
        <w:rPr>
          <w:rFonts w:ascii="Arial" w:hAnsi="Arial" w:cs="Arial"/>
          <w:noProof/>
          <w:color w:val="000000"/>
          <w:sz w:val="19"/>
          <w:szCs w:val="19"/>
          <w:u w:val="single"/>
          <w:lang w:val="es-AR"/>
        </w:rPr>
        <w:t> </w:t>
      </w:r>
      <w:r w:rsidR="00A671BF" w:rsidRPr="004C2A96">
        <w:rPr>
          <w:rFonts w:ascii="Arial" w:hAnsi="Arial" w:cs="Arial"/>
          <w:noProof/>
          <w:color w:val="000000"/>
          <w:sz w:val="19"/>
          <w:szCs w:val="19"/>
          <w:u w:val="single"/>
          <w:lang w:val="es-AR"/>
        </w:rPr>
        <w:t> </w:t>
      </w:r>
      <w:r w:rsidR="00A671BF" w:rsidRPr="004C2A96">
        <w:rPr>
          <w:rFonts w:ascii="Arial" w:hAnsi="Arial" w:cs="Arial"/>
          <w:noProof/>
          <w:color w:val="000000"/>
          <w:sz w:val="19"/>
          <w:szCs w:val="19"/>
          <w:u w:val="single"/>
          <w:lang w:val="es-AR"/>
        </w:rPr>
        <w:t> </w:t>
      </w:r>
      <w:r w:rsidR="00A671BF" w:rsidRPr="004C2A96">
        <w:rPr>
          <w:rFonts w:ascii="Arial" w:hAnsi="Arial" w:cs="Arial"/>
          <w:color w:val="000000"/>
          <w:sz w:val="19"/>
          <w:szCs w:val="19"/>
          <w:u w:val="single"/>
          <w:lang w:val="es-AR"/>
        </w:rPr>
        <w:fldChar w:fldCharType="end"/>
      </w:r>
    </w:p>
    <w:p w14:paraId="2CF6BA43" w14:textId="77777777" w:rsidR="00BC287B" w:rsidRPr="004C2A96" w:rsidRDefault="00BC287B" w:rsidP="004C2A96">
      <w:pPr>
        <w:pStyle w:val="Prrafodelista"/>
        <w:ind w:left="1077"/>
        <w:jc w:val="both"/>
        <w:rPr>
          <w:rFonts w:ascii="Arial" w:hAnsi="Arial" w:cs="Arial"/>
          <w:color w:val="000000"/>
          <w:sz w:val="19"/>
          <w:szCs w:val="19"/>
          <w:u w:val="single"/>
          <w:lang w:val="es-AR"/>
        </w:rPr>
      </w:pPr>
    </w:p>
    <w:p w14:paraId="2E5B07B3" w14:textId="21CEBEC6" w:rsidR="00445F0F" w:rsidRDefault="00E70D89" w:rsidP="004C2A96">
      <w:pPr>
        <w:pStyle w:val="Prrafodelista"/>
        <w:numPr>
          <w:ilvl w:val="0"/>
          <w:numId w:val="16"/>
        </w:numPr>
        <w:jc w:val="both"/>
        <w:rPr>
          <w:rFonts w:ascii="Arial" w:hAnsi="Arial" w:cs="Arial"/>
          <w:color w:val="000000"/>
          <w:sz w:val="19"/>
          <w:szCs w:val="19"/>
          <w:lang w:val="es-AR"/>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Pr="004C2A96">
        <w:rPr>
          <w:rFonts w:ascii="Arial" w:hAnsi="Arial" w:cs="Arial"/>
          <w:b/>
          <w:sz w:val="19"/>
          <w:szCs w:val="19"/>
        </w:rPr>
      </w:r>
      <w:r w:rsidRPr="004C2A96">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00445F0F" w:rsidRPr="004C2A96">
        <w:rPr>
          <w:rFonts w:ascii="Arial" w:hAnsi="Arial" w:cs="Arial"/>
          <w:color w:val="000000"/>
          <w:sz w:val="19"/>
          <w:szCs w:val="19"/>
          <w:lang w:val="es-AR"/>
        </w:rPr>
        <w:t>el pago corresponde a una operación que corresponde a un servicio no comprendido en los puntos anteriores y prestado por:</w:t>
      </w:r>
    </w:p>
    <w:p w14:paraId="783DDA1E" w14:textId="77777777" w:rsidR="00BC287B" w:rsidRPr="004C2A96" w:rsidRDefault="00BC287B" w:rsidP="00C83A9C">
      <w:pPr>
        <w:pStyle w:val="Prrafodelista"/>
        <w:ind w:left="1080"/>
        <w:jc w:val="both"/>
        <w:rPr>
          <w:rFonts w:ascii="Arial" w:hAnsi="Arial" w:cs="Arial"/>
          <w:color w:val="000000"/>
          <w:sz w:val="19"/>
          <w:szCs w:val="19"/>
          <w:lang w:val="es-AR"/>
        </w:rPr>
      </w:pPr>
    </w:p>
    <w:p w14:paraId="2C0D23FC" w14:textId="50030887" w:rsidR="00445F0F" w:rsidRPr="004C2A96" w:rsidRDefault="000151DC" w:rsidP="004C2A96">
      <w:pPr>
        <w:pStyle w:val="Prrafodelista"/>
        <w:numPr>
          <w:ilvl w:val="1"/>
          <w:numId w:val="16"/>
        </w:numPr>
        <w:jc w:val="both"/>
        <w:rPr>
          <w:rFonts w:ascii="Arial" w:hAnsi="Arial" w:cs="Arial"/>
          <w:color w:val="000000"/>
          <w:sz w:val="19"/>
          <w:szCs w:val="19"/>
          <w:lang w:val="es-AR"/>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Pr="004C2A96">
        <w:rPr>
          <w:rFonts w:ascii="Arial" w:hAnsi="Arial" w:cs="Arial"/>
          <w:b/>
          <w:sz w:val="19"/>
          <w:szCs w:val="19"/>
        </w:rPr>
      </w:r>
      <w:r w:rsidRPr="004C2A96">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00445F0F" w:rsidRPr="004C2A96">
        <w:rPr>
          <w:rFonts w:ascii="Arial" w:hAnsi="Arial" w:cs="Arial"/>
          <w:color w:val="000000"/>
          <w:sz w:val="19"/>
          <w:szCs w:val="19"/>
          <w:u w:val="single"/>
          <w:lang w:val="es-AR"/>
        </w:rPr>
        <w:t xml:space="preserve">una contraparte </w:t>
      </w:r>
      <w:r w:rsidR="00445F0F" w:rsidRPr="004C2A96">
        <w:rPr>
          <w:rFonts w:ascii="Arial" w:hAnsi="Arial" w:cs="Arial"/>
          <w:b/>
          <w:bCs/>
          <w:color w:val="000000"/>
          <w:sz w:val="19"/>
          <w:szCs w:val="19"/>
          <w:u w:val="single"/>
          <w:lang w:val="es-AR"/>
        </w:rPr>
        <w:t>NO</w:t>
      </w:r>
      <w:r w:rsidR="00445F0F" w:rsidRPr="004C2A96">
        <w:rPr>
          <w:rFonts w:ascii="Arial" w:hAnsi="Arial" w:cs="Arial"/>
          <w:color w:val="000000"/>
          <w:sz w:val="19"/>
          <w:szCs w:val="19"/>
          <w:u w:val="single"/>
          <w:lang w:val="es-AR"/>
        </w:rPr>
        <w:t xml:space="preserve"> </w:t>
      </w:r>
      <w:r w:rsidR="00445F0F" w:rsidRPr="006C47AD">
        <w:rPr>
          <w:rFonts w:ascii="Arial" w:hAnsi="Arial" w:cs="Arial"/>
          <w:b/>
          <w:bCs/>
          <w:color w:val="000000"/>
          <w:sz w:val="19"/>
          <w:szCs w:val="19"/>
          <w:u w:val="single"/>
          <w:lang w:val="es-AR"/>
        </w:rPr>
        <w:t>vinculada</w:t>
      </w:r>
      <w:r w:rsidR="00445F0F" w:rsidRPr="004C2A96">
        <w:rPr>
          <w:rFonts w:ascii="Arial" w:hAnsi="Arial" w:cs="Arial"/>
          <w:color w:val="000000"/>
          <w:sz w:val="19"/>
          <w:szCs w:val="19"/>
          <w:u w:val="single"/>
          <w:lang w:val="es-AR"/>
        </w:rPr>
        <w:t xml:space="preserve"> al residente</w:t>
      </w:r>
      <w:r w:rsidR="00445F0F" w:rsidRPr="004C2A96">
        <w:rPr>
          <w:rFonts w:ascii="Arial" w:hAnsi="Arial" w:cs="Arial"/>
          <w:color w:val="000000"/>
          <w:sz w:val="19"/>
          <w:szCs w:val="19"/>
          <w:lang w:val="es-AR"/>
        </w:rPr>
        <w:t xml:space="preserve"> </w:t>
      </w:r>
      <w:r w:rsidR="00445F0F" w:rsidRPr="004C2A96">
        <w:rPr>
          <w:rFonts w:ascii="Arial" w:hAnsi="Arial" w:cs="Arial"/>
          <w:b/>
          <w:bCs/>
          <w:color w:val="000000"/>
          <w:sz w:val="19"/>
          <w:szCs w:val="19"/>
          <w:lang w:val="es-AR"/>
        </w:rPr>
        <w:t>a partir del 13.12.23</w:t>
      </w:r>
      <w:r w:rsidR="00445F0F" w:rsidRPr="004C2A96">
        <w:rPr>
          <w:rFonts w:ascii="Arial" w:hAnsi="Arial" w:cs="Arial"/>
          <w:color w:val="000000"/>
          <w:sz w:val="19"/>
          <w:szCs w:val="19"/>
          <w:lang w:val="es-AR"/>
        </w:rPr>
        <w:t xml:space="preserve"> y el pago se concreta una vez transcurrido un plazo de 30 (treinta) días corridos desde la fecha de prestación o devengamiento del servicio.</w:t>
      </w:r>
    </w:p>
    <w:p w14:paraId="348B9A67" w14:textId="4B22E079" w:rsidR="00445F0F" w:rsidRPr="004C2A96" w:rsidRDefault="000151DC" w:rsidP="004C2A96">
      <w:pPr>
        <w:pStyle w:val="Prrafodelista"/>
        <w:numPr>
          <w:ilvl w:val="1"/>
          <w:numId w:val="16"/>
        </w:numPr>
        <w:jc w:val="both"/>
        <w:rPr>
          <w:rFonts w:ascii="Arial" w:hAnsi="Arial" w:cs="Arial"/>
          <w:color w:val="000000"/>
          <w:sz w:val="19"/>
          <w:szCs w:val="19"/>
          <w:lang w:val="es-AR"/>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Pr="004C2A96">
        <w:rPr>
          <w:rFonts w:ascii="Arial" w:hAnsi="Arial" w:cs="Arial"/>
          <w:b/>
          <w:sz w:val="19"/>
          <w:szCs w:val="19"/>
        </w:rPr>
      </w:r>
      <w:r w:rsidRPr="004C2A96">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00445F0F" w:rsidRPr="004C2A96">
        <w:rPr>
          <w:rFonts w:ascii="Arial" w:hAnsi="Arial" w:cs="Arial"/>
          <w:color w:val="000000"/>
          <w:sz w:val="19"/>
          <w:szCs w:val="19"/>
          <w:u w:val="single"/>
          <w:lang w:val="es-AR"/>
        </w:rPr>
        <w:t xml:space="preserve">una contraparte </w:t>
      </w:r>
      <w:r w:rsidR="00445F0F" w:rsidRPr="006C47AD">
        <w:rPr>
          <w:rFonts w:ascii="Arial" w:hAnsi="Arial" w:cs="Arial"/>
          <w:b/>
          <w:bCs/>
          <w:color w:val="000000"/>
          <w:sz w:val="19"/>
          <w:szCs w:val="19"/>
          <w:u w:val="single"/>
          <w:lang w:val="es-AR"/>
        </w:rPr>
        <w:t>vinculada</w:t>
      </w:r>
      <w:r w:rsidR="00445F0F" w:rsidRPr="004C2A96">
        <w:rPr>
          <w:rFonts w:ascii="Arial" w:hAnsi="Arial" w:cs="Arial"/>
          <w:color w:val="000000"/>
          <w:sz w:val="19"/>
          <w:szCs w:val="19"/>
          <w:u w:val="single"/>
          <w:lang w:val="es-AR"/>
        </w:rPr>
        <w:t xml:space="preserve"> al residente</w:t>
      </w:r>
      <w:r w:rsidR="00445F0F" w:rsidRPr="004C2A96">
        <w:rPr>
          <w:rFonts w:ascii="Arial" w:hAnsi="Arial" w:cs="Arial"/>
          <w:color w:val="000000"/>
          <w:sz w:val="19"/>
          <w:szCs w:val="19"/>
          <w:lang w:val="es-AR"/>
        </w:rPr>
        <w:t xml:space="preserve"> </w:t>
      </w:r>
      <w:r w:rsidR="00445F0F" w:rsidRPr="004C2A96">
        <w:rPr>
          <w:rFonts w:ascii="Arial" w:hAnsi="Arial" w:cs="Arial"/>
          <w:b/>
          <w:bCs/>
          <w:color w:val="000000"/>
          <w:sz w:val="19"/>
          <w:szCs w:val="19"/>
          <w:lang w:val="es-AR"/>
        </w:rPr>
        <w:t>a partir del 13.12.23</w:t>
      </w:r>
      <w:r w:rsidR="00445F0F" w:rsidRPr="004C2A96">
        <w:rPr>
          <w:rFonts w:ascii="Arial" w:hAnsi="Arial" w:cs="Arial"/>
          <w:color w:val="000000"/>
          <w:sz w:val="19"/>
          <w:szCs w:val="19"/>
          <w:lang w:val="es-AR"/>
        </w:rPr>
        <w:t xml:space="preserve"> y el pago se concreta una vez transcurrido un plazo de 180 (ciento ochenta) días corridos desde la fecha de prestación o devengamiento del servicio.</w:t>
      </w:r>
      <w:r w:rsidR="000C7218" w:rsidRPr="000C7218">
        <w:t xml:space="preserve"> </w:t>
      </w:r>
      <w:r w:rsidR="000C7218">
        <w:rPr>
          <w:rFonts w:ascii="Arial" w:hAnsi="Arial" w:cs="Arial"/>
          <w:color w:val="000000"/>
          <w:sz w:val="19"/>
          <w:szCs w:val="19"/>
          <w:lang w:val="es-AR"/>
        </w:rPr>
        <w:t>C</w:t>
      </w:r>
      <w:r w:rsidR="000C7218" w:rsidRPr="000C7218">
        <w:rPr>
          <w:rFonts w:ascii="Arial" w:hAnsi="Arial" w:cs="Arial"/>
          <w:color w:val="000000"/>
          <w:sz w:val="19"/>
          <w:szCs w:val="19"/>
          <w:lang w:val="es-AR"/>
        </w:rPr>
        <w:t>ontinuarán alcanzadas por este requisito aun cuando existiese una modificación del acreedor o del deudor que conlleve a que ya no exista una vinculación entre el acreedor y el deudor residente.</w:t>
      </w:r>
    </w:p>
    <w:p w14:paraId="28E19DF8" w14:textId="511AE01A" w:rsidR="005A0439" w:rsidRDefault="005A0439" w:rsidP="003A00BA">
      <w:pPr>
        <w:spacing w:after="120"/>
        <w:ind w:left="567"/>
        <w:jc w:val="both"/>
        <w:rPr>
          <w:rFonts w:ascii="Arial" w:hAnsi="Arial" w:cs="Arial"/>
          <w:b/>
          <w:bCs/>
          <w:sz w:val="19"/>
          <w:szCs w:val="19"/>
          <w:lang w:val="es-AR"/>
        </w:rPr>
      </w:pPr>
      <w:r w:rsidRPr="00885754">
        <w:rPr>
          <w:rFonts w:ascii="Arial" w:hAnsi="Arial" w:cs="Arial"/>
          <w:b/>
          <w:bCs/>
          <w:sz w:val="19"/>
          <w:szCs w:val="19"/>
        </w:rPr>
        <w:t xml:space="preserve">a.3 </w:t>
      </w:r>
      <w:r w:rsidRPr="00885754">
        <w:rPr>
          <w:rFonts w:ascii="Arial" w:hAnsi="Arial" w:cs="Arial"/>
          <w:b/>
          <w:bCs/>
          <w:sz w:val="19"/>
          <w:szCs w:val="19"/>
        </w:rPr>
        <w:fldChar w:fldCharType="begin">
          <w:ffData>
            <w:name w:val="Casilla1"/>
            <w:enabled/>
            <w:calcOnExit w:val="0"/>
            <w:checkBox>
              <w:sizeAuto/>
              <w:default w:val="0"/>
            </w:checkBox>
          </w:ffData>
        </w:fldChar>
      </w:r>
      <w:r w:rsidRPr="00885754">
        <w:rPr>
          <w:rFonts w:ascii="Arial" w:hAnsi="Arial" w:cs="Arial"/>
          <w:b/>
          <w:bCs/>
          <w:sz w:val="19"/>
          <w:szCs w:val="19"/>
        </w:rPr>
        <w:instrText xml:space="preserve"> FORMCHECKBOX </w:instrText>
      </w:r>
      <w:r w:rsidRPr="00885754">
        <w:rPr>
          <w:rFonts w:ascii="Arial" w:hAnsi="Arial" w:cs="Arial"/>
          <w:b/>
          <w:bCs/>
          <w:sz w:val="19"/>
          <w:szCs w:val="19"/>
        </w:rPr>
      </w:r>
      <w:r w:rsidRPr="00885754">
        <w:rPr>
          <w:rFonts w:ascii="Arial" w:hAnsi="Arial" w:cs="Arial"/>
          <w:b/>
          <w:bCs/>
          <w:sz w:val="19"/>
          <w:szCs w:val="19"/>
        </w:rPr>
        <w:fldChar w:fldCharType="separate"/>
      </w:r>
      <w:r w:rsidRPr="00885754">
        <w:rPr>
          <w:rFonts w:ascii="Arial" w:hAnsi="Arial" w:cs="Arial"/>
          <w:b/>
          <w:bCs/>
          <w:sz w:val="19"/>
          <w:szCs w:val="19"/>
        </w:rPr>
        <w:fldChar w:fldCharType="end"/>
      </w:r>
      <w:r w:rsidRPr="00885754">
        <w:rPr>
          <w:rFonts w:ascii="Arial" w:hAnsi="Arial" w:cs="Arial"/>
          <w:b/>
          <w:bCs/>
          <w:sz w:val="19"/>
          <w:szCs w:val="19"/>
        </w:rPr>
        <w:t xml:space="preserve"> El pago corresponde a servicios </w:t>
      </w:r>
      <w:r w:rsidRPr="00885754">
        <w:rPr>
          <w:rFonts w:ascii="Arial" w:hAnsi="Arial" w:cs="Arial"/>
          <w:b/>
          <w:bCs/>
          <w:sz w:val="19"/>
          <w:szCs w:val="19"/>
          <w:lang w:val="es-AR"/>
        </w:rPr>
        <w:t xml:space="preserve">prestados o devengados a partir del 14/04/25 que no queden comprendidos en los puntos 13.2.1. a 13.2.3 del T.O </w:t>
      </w:r>
      <w:proofErr w:type="spellStart"/>
      <w:r w:rsidRPr="00885754">
        <w:rPr>
          <w:rFonts w:ascii="Arial" w:hAnsi="Arial" w:cs="Arial"/>
          <w:b/>
          <w:bCs/>
          <w:sz w:val="19"/>
          <w:szCs w:val="19"/>
          <w:lang w:val="es-AR"/>
        </w:rPr>
        <w:t>EyC</w:t>
      </w:r>
      <w:proofErr w:type="spellEnd"/>
      <w:r w:rsidRPr="00885754">
        <w:rPr>
          <w:rFonts w:ascii="Arial" w:hAnsi="Arial" w:cs="Arial"/>
          <w:b/>
          <w:bCs/>
          <w:sz w:val="19"/>
          <w:szCs w:val="19"/>
          <w:lang w:val="es-AR"/>
        </w:rPr>
        <w:t>.</w:t>
      </w:r>
      <w:r w:rsidRPr="006F6E65">
        <w:rPr>
          <w:rFonts w:eastAsia="Calibri"/>
          <w:color w:val="000000"/>
          <w:lang w:val="es-AR" w:eastAsia="es-AR"/>
        </w:rPr>
        <w:t xml:space="preserve"> </w:t>
      </w:r>
      <w:r w:rsidRPr="00885754">
        <w:rPr>
          <w:rFonts w:ascii="Arial" w:hAnsi="Arial" w:cs="Arial"/>
          <w:b/>
          <w:bCs/>
          <w:sz w:val="19"/>
          <w:szCs w:val="19"/>
          <w:lang w:val="es-AR"/>
        </w:rPr>
        <w:t>y que son provistos por una contraparte no vinculada.</w:t>
      </w:r>
    </w:p>
    <w:p w14:paraId="37D1C1D5" w14:textId="77777777" w:rsidR="005A0439" w:rsidRDefault="005A0439" w:rsidP="005A0439">
      <w:pPr>
        <w:spacing w:after="120"/>
        <w:ind w:left="207"/>
        <w:jc w:val="both"/>
        <w:rPr>
          <w:rFonts w:ascii="Arial" w:hAnsi="Arial" w:cs="Arial"/>
          <w:b/>
          <w:bCs/>
          <w:sz w:val="19"/>
          <w:szCs w:val="19"/>
          <w:lang w:val="es-AR"/>
        </w:rPr>
      </w:pPr>
    </w:p>
    <w:p w14:paraId="1B47010C" w14:textId="47823A09" w:rsidR="00445F0F" w:rsidRPr="003A00BA" w:rsidRDefault="005A0439" w:rsidP="003A00BA">
      <w:pPr>
        <w:spacing w:after="120"/>
        <w:ind w:left="567"/>
        <w:jc w:val="both"/>
        <w:rPr>
          <w:rFonts w:ascii="Arial" w:hAnsi="Arial" w:cs="Arial"/>
          <w:b/>
          <w:bCs/>
          <w:sz w:val="19"/>
          <w:szCs w:val="19"/>
          <w:lang w:val="es-AR"/>
        </w:rPr>
      </w:pPr>
      <w:r w:rsidRPr="003A00BA">
        <w:rPr>
          <w:rFonts w:ascii="Arial" w:hAnsi="Arial" w:cs="Arial"/>
          <w:b/>
          <w:bCs/>
          <w:sz w:val="19"/>
          <w:szCs w:val="19"/>
          <w:lang w:val="es-AR"/>
        </w:rPr>
        <w:t xml:space="preserve">a.4 </w:t>
      </w:r>
      <w:r w:rsidRPr="003A00BA">
        <w:rPr>
          <w:rFonts w:ascii="Arial" w:hAnsi="Arial" w:cs="Arial"/>
          <w:b/>
          <w:bCs/>
          <w:sz w:val="19"/>
          <w:szCs w:val="19"/>
        </w:rPr>
        <w:fldChar w:fldCharType="begin">
          <w:ffData>
            <w:name w:val="Casilla1"/>
            <w:enabled/>
            <w:calcOnExit w:val="0"/>
            <w:checkBox>
              <w:sizeAuto/>
              <w:default w:val="0"/>
            </w:checkBox>
          </w:ffData>
        </w:fldChar>
      </w:r>
      <w:r w:rsidRPr="003A00BA">
        <w:rPr>
          <w:rFonts w:ascii="Arial" w:hAnsi="Arial" w:cs="Arial"/>
          <w:b/>
          <w:bCs/>
          <w:sz w:val="19"/>
          <w:szCs w:val="19"/>
        </w:rPr>
        <w:instrText xml:space="preserve"> FORMCHECKBOX </w:instrText>
      </w:r>
      <w:r w:rsidRPr="003A00BA">
        <w:rPr>
          <w:rFonts w:ascii="Arial" w:hAnsi="Arial" w:cs="Arial"/>
          <w:b/>
          <w:bCs/>
          <w:sz w:val="19"/>
          <w:szCs w:val="19"/>
        </w:rPr>
      </w:r>
      <w:r w:rsidRPr="003A00BA">
        <w:rPr>
          <w:rFonts w:ascii="Arial" w:hAnsi="Arial" w:cs="Arial"/>
          <w:b/>
          <w:bCs/>
          <w:sz w:val="19"/>
          <w:szCs w:val="19"/>
        </w:rPr>
        <w:fldChar w:fldCharType="separate"/>
      </w:r>
      <w:r w:rsidRPr="003A00BA">
        <w:rPr>
          <w:rFonts w:ascii="Arial" w:hAnsi="Arial" w:cs="Arial"/>
          <w:b/>
          <w:bCs/>
          <w:sz w:val="19"/>
          <w:szCs w:val="19"/>
        </w:rPr>
        <w:fldChar w:fldCharType="end"/>
      </w:r>
      <w:r w:rsidRPr="003A00BA">
        <w:rPr>
          <w:rFonts w:ascii="Arial" w:hAnsi="Arial" w:cs="Arial"/>
          <w:b/>
          <w:bCs/>
          <w:sz w:val="19"/>
          <w:szCs w:val="19"/>
        </w:rPr>
        <w:t xml:space="preserve"> El pago se concreta a los 90 días de la correspondiente prestación o </w:t>
      </w:r>
      <w:r w:rsidRPr="003A00BA">
        <w:rPr>
          <w:rFonts w:ascii="Arial" w:hAnsi="Arial" w:cs="Arial"/>
          <w:b/>
          <w:bCs/>
          <w:sz w:val="19"/>
          <w:szCs w:val="19"/>
          <w:lang w:val="es-AR"/>
        </w:rPr>
        <w:t xml:space="preserve">devengamiento del servicio con fecha a partir del 14/04/25 que no queden comprendidos en los puntos 13.2.1. a 13.2.3 del T.O </w:t>
      </w:r>
      <w:proofErr w:type="spellStart"/>
      <w:r w:rsidRPr="003A00BA">
        <w:rPr>
          <w:rFonts w:ascii="Arial" w:hAnsi="Arial" w:cs="Arial"/>
          <w:b/>
          <w:bCs/>
          <w:sz w:val="19"/>
          <w:szCs w:val="19"/>
          <w:lang w:val="es-AR"/>
        </w:rPr>
        <w:t>EyC</w:t>
      </w:r>
      <w:proofErr w:type="spellEnd"/>
      <w:r w:rsidRPr="003A00BA">
        <w:rPr>
          <w:rFonts w:ascii="Arial" w:hAnsi="Arial" w:cs="Arial"/>
          <w:b/>
          <w:bCs/>
          <w:sz w:val="19"/>
          <w:szCs w:val="19"/>
          <w:lang w:val="es-AR"/>
        </w:rPr>
        <w:t>.</w:t>
      </w:r>
      <w:r w:rsidRPr="005A0439">
        <w:rPr>
          <w:rFonts w:eastAsia="Calibri"/>
          <w:color w:val="000000"/>
          <w:lang w:val="es-AR" w:eastAsia="es-AR"/>
        </w:rPr>
        <w:t xml:space="preserve"> </w:t>
      </w:r>
      <w:r w:rsidRPr="003A00BA">
        <w:rPr>
          <w:rFonts w:ascii="Arial" w:hAnsi="Arial" w:cs="Arial"/>
          <w:b/>
          <w:bCs/>
          <w:sz w:val="19"/>
          <w:szCs w:val="19"/>
          <w:lang w:val="es-AR"/>
        </w:rPr>
        <w:t>y que son provistos por una contraparte vinculada</w:t>
      </w:r>
    </w:p>
    <w:p w14:paraId="335A685C" w14:textId="429BA353" w:rsidR="00065949" w:rsidRPr="004C2A96" w:rsidRDefault="004E2FE2" w:rsidP="004C2A96">
      <w:pPr>
        <w:pStyle w:val="Prrafodelista"/>
        <w:numPr>
          <w:ilvl w:val="0"/>
          <w:numId w:val="9"/>
        </w:numPr>
        <w:spacing w:after="120"/>
        <w:jc w:val="both"/>
        <w:rPr>
          <w:rFonts w:ascii="Arial" w:hAnsi="Arial" w:cs="Arial"/>
          <w:sz w:val="19"/>
          <w:szCs w:val="19"/>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Pr="004C2A96">
        <w:rPr>
          <w:rFonts w:ascii="Arial" w:hAnsi="Arial" w:cs="Arial"/>
          <w:b/>
          <w:sz w:val="19"/>
          <w:szCs w:val="19"/>
        </w:rPr>
      </w:r>
      <w:r w:rsidRPr="004C2A96">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Pr="004C2A96">
        <w:rPr>
          <w:rFonts w:ascii="Arial" w:hAnsi="Arial" w:cs="Arial"/>
          <w:sz w:val="19"/>
          <w:szCs w:val="19"/>
        </w:rPr>
        <w:t xml:space="preserve">Requerimos </w:t>
      </w:r>
      <w:r w:rsidR="00065949" w:rsidRPr="004C2A96">
        <w:rPr>
          <w:rFonts w:ascii="Arial" w:hAnsi="Arial" w:cs="Arial"/>
          <w:sz w:val="19"/>
          <w:szCs w:val="19"/>
        </w:rPr>
        <w:t xml:space="preserve">el acceso al mercado de cambios para cursar </w:t>
      </w:r>
      <w:r w:rsidR="00065949" w:rsidRPr="004C2A96">
        <w:rPr>
          <w:rFonts w:ascii="Arial" w:hAnsi="Arial" w:cs="Arial"/>
          <w:b/>
          <w:bCs/>
          <w:sz w:val="19"/>
          <w:szCs w:val="19"/>
          <w:u w:val="single"/>
        </w:rPr>
        <w:t>pagos antes de los plazos previstos en l</w:t>
      </w:r>
      <w:r w:rsidR="000C7218">
        <w:rPr>
          <w:rFonts w:ascii="Arial" w:hAnsi="Arial" w:cs="Arial"/>
          <w:b/>
          <w:bCs/>
          <w:sz w:val="19"/>
          <w:szCs w:val="19"/>
          <w:u w:val="single"/>
        </w:rPr>
        <w:t>os</w:t>
      </w:r>
      <w:r w:rsidR="00065949" w:rsidRPr="004C2A96">
        <w:rPr>
          <w:rFonts w:ascii="Arial" w:hAnsi="Arial" w:cs="Arial"/>
          <w:b/>
          <w:bCs/>
          <w:sz w:val="19"/>
          <w:szCs w:val="19"/>
          <w:u w:val="single"/>
        </w:rPr>
        <w:t xml:space="preserve"> punto</w:t>
      </w:r>
      <w:r w:rsidR="000C7218">
        <w:rPr>
          <w:rFonts w:ascii="Arial" w:hAnsi="Arial" w:cs="Arial"/>
          <w:b/>
          <w:bCs/>
          <w:sz w:val="19"/>
          <w:szCs w:val="19"/>
          <w:u w:val="single"/>
        </w:rPr>
        <w:t>s</w:t>
      </w:r>
      <w:r w:rsidR="00065949" w:rsidRPr="004C2A96">
        <w:rPr>
          <w:rFonts w:ascii="Arial" w:hAnsi="Arial" w:cs="Arial"/>
          <w:b/>
          <w:bCs/>
          <w:sz w:val="19"/>
          <w:szCs w:val="19"/>
          <w:u w:val="single"/>
        </w:rPr>
        <w:t xml:space="preserve"> a.2</w:t>
      </w:r>
      <w:r w:rsidR="00065949" w:rsidRPr="004C2A96">
        <w:rPr>
          <w:rFonts w:ascii="Arial" w:hAnsi="Arial" w:cs="Arial"/>
          <w:sz w:val="19"/>
          <w:szCs w:val="19"/>
        </w:rPr>
        <w:t>.</w:t>
      </w:r>
      <w:r w:rsidR="000C7218">
        <w:rPr>
          <w:rFonts w:ascii="Arial" w:hAnsi="Arial" w:cs="Arial"/>
          <w:sz w:val="19"/>
          <w:szCs w:val="19"/>
        </w:rPr>
        <w:t>ii a a.2.v</w:t>
      </w:r>
      <w:r w:rsidR="00065949" w:rsidRPr="004C2A96">
        <w:rPr>
          <w:rFonts w:ascii="Arial" w:hAnsi="Arial" w:cs="Arial"/>
          <w:sz w:val="19"/>
          <w:szCs w:val="19"/>
        </w:rPr>
        <w:t xml:space="preserve"> anterior</w:t>
      </w:r>
      <w:r w:rsidR="000C7218">
        <w:rPr>
          <w:rFonts w:ascii="Arial" w:hAnsi="Arial" w:cs="Arial"/>
          <w:sz w:val="19"/>
          <w:szCs w:val="19"/>
        </w:rPr>
        <w:t>es</w:t>
      </w:r>
      <w:r w:rsidR="00065949" w:rsidRPr="004C2A96">
        <w:rPr>
          <w:rFonts w:ascii="Arial" w:hAnsi="Arial" w:cs="Arial"/>
          <w:sz w:val="19"/>
          <w:szCs w:val="19"/>
        </w:rPr>
        <w:t>, cuando se verifiquen los restantes requisitos aplicables, consider</w:t>
      </w:r>
      <w:r w:rsidR="009145BF" w:rsidRPr="004C2A96">
        <w:rPr>
          <w:rFonts w:ascii="Arial" w:hAnsi="Arial" w:cs="Arial"/>
          <w:sz w:val="19"/>
          <w:szCs w:val="19"/>
        </w:rPr>
        <w:t>ando</w:t>
      </w:r>
      <w:r w:rsidR="00065949" w:rsidRPr="004C2A96">
        <w:rPr>
          <w:rFonts w:ascii="Arial" w:hAnsi="Arial" w:cs="Arial"/>
          <w:sz w:val="19"/>
          <w:szCs w:val="19"/>
        </w:rPr>
        <w:t xml:space="preserve"> </w:t>
      </w:r>
      <w:r w:rsidR="003D07A9" w:rsidRPr="004C2A96">
        <w:rPr>
          <w:rFonts w:ascii="Arial" w:hAnsi="Arial" w:cs="Arial"/>
          <w:sz w:val="19"/>
          <w:szCs w:val="19"/>
        </w:rPr>
        <w:t>que aplica la s</w:t>
      </w:r>
      <w:r w:rsidR="00065949" w:rsidRPr="004C2A96">
        <w:rPr>
          <w:rFonts w:ascii="Arial" w:hAnsi="Arial" w:cs="Arial"/>
          <w:sz w:val="19"/>
          <w:szCs w:val="19"/>
        </w:rPr>
        <w:t>iguiente situaci</w:t>
      </w:r>
      <w:r w:rsidR="003D07A9" w:rsidRPr="004C2A96">
        <w:rPr>
          <w:rFonts w:ascii="Arial" w:hAnsi="Arial" w:cs="Arial"/>
          <w:sz w:val="19"/>
          <w:szCs w:val="19"/>
        </w:rPr>
        <w:t>ón</w:t>
      </w:r>
      <w:r w:rsidR="009145BF" w:rsidRPr="004C2A96">
        <w:rPr>
          <w:rFonts w:ascii="Arial" w:hAnsi="Arial" w:cs="Arial"/>
          <w:sz w:val="19"/>
          <w:szCs w:val="19"/>
        </w:rPr>
        <w:t xml:space="preserve"> contemplada </w:t>
      </w:r>
      <w:r w:rsidR="00923D48" w:rsidRPr="004C2A96">
        <w:rPr>
          <w:rFonts w:ascii="Arial" w:hAnsi="Arial" w:cs="Arial"/>
          <w:sz w:val="19"/>
          <w:szCs w:val="19"/>
        </w:rPr>
        <w:t xml:space="preserve">en </w:t>
      </w:r>
      <w:r w:rsidR="000C7218">
        <w:rPr>
          <w:rFonts w:ascii="Arial" w:hAnsi="Arial" w:cs="Arial"/>
          <w:sz w:val="19"/>
          <w:szCs w:val="19"/>
        </w:rPr>
        <w:t xml:space="preserve">el punto </w:t>
      </w:r>
      <w:r w:rsidR="000C7218">
        <w:rPr>
          <w:rFonts w:ascii="Arial" w:hAnsi="Arial" w:cs="Arial"/>
          <w:color w:val="000000"/>
          <w:sz w:val="18"/>
          <w:szCs w:val="18"/>
        </w:rPr>
        <w:t xml:space="preserve">13.3 del T.O. </w:t>
      </w:r>
      <w:proofErr w:type="spellStart"/>
      <w:r w:rsidR="000C7218">
        <w:rPr>
          <w:rFonts w:ascii="Arial" w:hAnsi="Arial" w:cs="Arial"/>
          <w:color w:val="000000"/>
          <w:sz w:val="18"/>
          <w:szCs w:val="18"/>
        </w:rPr>
        <w:t>EyC</w:t>
      </w:r>
      <w:proofErr w:type="spellEnd"/>
      <w:r w:rsidR="00065949" w:rsidRPr="004C2A96">
        <w:rPr>
          <w:rFonts w:ascii="Arial" w:hAnsi="Arial" w:cs="Arial"/>
          <w:sz w:val="19"/>
          <w:szCs w:val="19"/>
        </w:rPr>
        <w:t>:</w:t>
      </w:r>
    </w:p>
    <w:p w14:paraId="5C64008D" w14:textId="6503C54F" w:rsidR="00864DE0" w:rsidRDefault="00715D6B" w:rsidP="004C2A96">
      <w:pPr>
        <w:pStyle w:val="Prrafodelista"/>
        <w:spacing w:after="120"/>
        <w:jc w:val="both"/>
        <w:rPr>
          <w:rFonts w:ascii="Arial" w:hAnsi="Arial" w:cs="Arial"/>
          <w:bCs/>
          <w:sz w:val="19"/>
          <w:szCs w:val="19"/>
        </w:rPr>
      </w:pPr>
      <w:r w:rsidRPr="004C2A96">
        <w:rPr>
          <w:rFonts w:ascii="Arial" w:hAnsi="Arial" w:cs="Arial"/>
          <w:bCs/>
          <w:sz w:val="19"/>
          <w:szCs w:val="19"/>
        </w:rPr>
        <w:fldChar w:fldCharType="begin">
          <w:ffData>
            <w:name w:val="Casilla3"/>
            <w:enabled/>
            <w:calcOnExit w:val="0"/>
            <w:checkBox>
              <w:sizeAuto/>
              <w:default w:val="0"/>
            </w:checkBox>
          </w:ffData>
        </w:fldChar>
      </w:r>
      <w:r w:rsidRPr="004C2A96">
        <w:rPr>
          <w:rFonts w:ascii="Arial" w:hAnsi="Arial" w:cs="Arial"/>
          <w:bCs/>
          <w:sz w:val="19"/>
          <w:szCs w:val="19"/>
        </w:rPr>
        <w:instrText xml:space="preserve"> FORMCHECKBOX </w:instrText>
      </w:r>
      <w:r w:rsidRPr="004C2A96">
        <w:rPr>
          <w:rFonts w:ascii="Arial" w:hAnsi="Arial" w:cs="Arial"/>
          <w:bCs/>
          <w:sz w:val="19"/>
          <w:szCs w:val="19"/>
        </w:rPr>
      </w:r>
      <w:r w:rsidRPr="004C2A96">
        <w:rPr>
          <w:rFonts w:ascii="Arial" w:hAnsi="Arial" w:cs="Arial"/>
          <w:bCs/>
          <w:sz w:val="19"/>
          <w:szCs w:val="19"/>
        </w:rPr>
        <w:fldChar w:fldCharType="separate"/>
      </w:r>
      <w:r w:rsidRPr="004C2A96">
        <w:rPr>
          <w:rFonts w:ascii="Arial" w:hAnsi="Arial" w:cs="Arial"/>
          <w:bCs/>
          <w:sz w:val="19"/>
          <w:szCs w:val="19"/>
        </w:rPr>
        <w:fldChar w:fldCharType="end"/>
      </w:r>
      <w:r w:rsidRPr="004C2A96">
        <w:rPr>
          <w:rFonts w:ascii="Arial" w:hAnsi="Arial" w:cs="Arial"/>
          <w:bCs/>
          <w:sz w:val="19"/>
          <w:szCs w:val="19"/>
        </w:rPr>
        <w:t xml:space="preserve"> </w:t>
      </w:r>
      <w:r w:rsidR="00923D48" w:rsidRPr="004C2A96">
        <w:rPr>
          <w:rFonts w:ascii="Arial" w:hAnsi="Arial" w:cs="Arial"/>
          <w:bCs/>
          <w:sz w:val="19"/>
          <w:szCs w:val="19"/>
        </w:rPr>
        <w:t>1</w:t>
      </w:r>
      <w:r w:rsidR="00373D9F" w:rsidRPr="004C2A96">
        <w:rPr>
          <w:rFonts w:ascii="Arial" w:hAnsi="Arial" w:cs="Arial"/>
          <w:bCs/>
          <w:sz w:val="19"/>
          <w:szCs w:val="19"/>
        </w:rPr>
        <w:t xml:space="preserve">. Accede al mercado de cambios con fondos originados </w:t>
      </w:r>
      <w:r w:rsidR="00895DA8" w:rsidRPr="004C2A96">
        <w:rPr>
          <w:rFonts w:ascii="Arial" w:hAnsi="Arial" w:cs="Arial"/>
          <w:bCs/>
          <w:sz w:val="19"/>
          <w:szCs w:val="19"/>
        </w:rPr>
        <w:t xml:space="preserve">con una </w:t>
      </w:r>
      <w:r w:rsidR="006F2964" w:rsidRPr="004C2A96">
        <w:rPr>
          <w:rFonts w:ascii="Arial" w:hAnsi="Arial" w:cs="Arial"/>
          <w:bCs/>
          <w:sz w:val="19"/>
          <w:szCs w:val="19"/>
        </w:rPr>
        <w:t xml:space="preserve">financiación </w:t>
      </w:r>
      <w:r w:rsidR="00864DE0">
        <w:rPr>
          <w:rFonts w:ascii="Arial" w:hAnsi="Arial" w:cs="Arial"/>
          <w:bCs/>
          <w:sz w:val="19"/>
          <w:szCs w:val="19"/>
        </w:rPr>
        <w:t>en moneda extranjera por</w:t>
      </w:r>
      <w:r w:rsidR="00864DE0" w:rsidRPr="004C2A96">
        <w:rPr>
          <w:rFonts w:ascii="Arial" w:hAnsi="Arial" w:cs="Arial"/>
          <w:bCs/>
          <w:sz w:val="19"/>
          <w:szCs w:val="19"/>
        </w:rPr>
        <w:t xml:space="preserve"> </w:t>
      </w:r>
      <w:r w:rsidR="006F2964" w:rsidRPr="004C2A96">
        <w:rPr>
          <w:rFonts w:ascii="Arial" w:hAnsi="Arial" w:cs="Arial"/>
          <w:bCs/>
          <w:sz w:val="19"/>
          <w:szCs w:val="19"/>
        </w:rPr>
        <w:t xml:space="preserve">importaciones de </w:t>
      </w:r>
      <w:r w:rsidR="00683966" w:rsidRPr="004C2A96">
        <w:rPr>
          <w:rFonts w:ascii="Arial" w:hAnsi="Arial" w:cs="Arial"/>
          <w:bCs/>
          <w:sz w:val="19"/>
          <w:szCs w:val="19"/>
        </w:rPr>
        <w:t>Servicios</w:t>
      </w:r>
      <w:r w:rsidR="006F2964" w:rsidRPr="004C2A96">
        <w:rPr>
          <w:rFonts w:ascii="Arial" w:hAnsi="Arial" w:cs="Arial"/>
          <w:bCs/>
          <w:sz w:val="19"/>
          <w:szCs w:val="19"/>
        </w:rPr>
        <w:t xml:space="preserve"> otorgada por una entidad financiera local </w:t>
      </w:r>
      <w:r w:rsidR="00864DE0">
        <w:rPr>
          <w:rFonts w:ascii="Arial" w:hAnsi="Arial" w:cs="Arial"/>
          <w:bCs/>
          <w:sz w:val="19"/>
          <w:szCs w:val="19"/>
        </w:rPr>
        <w:t>en la medida que:</w:t>
      </w:r>
      <w:r w:rsidR="00D47B76">
        <w:rPr>
          <w:rFonts w:ascii="Arial" w:hAnsi="Arial" w:cs="Arial"/>
          <w:bCs/>
          <w:sz w:val="19"/>
          <w:szCs w:val="19"/>
        </w:rPr>
        <w:t xml:space="preserve"> (Pto.</w:t>
      </w:r>
      <w:r w:rsidR="00D47B76">
        <w:rPr>
          <w:rFonts w:ascii="Arial" w:hAnsi="Arial" w:cs="Arial"/>
          <w:color w:val="000000"/>
          <w:sz w:val="18"/>
          <w:szCs w:val="18"/>
        </w:rPr>
        <w:t xml:space="preserve">13.3.1 del T.O. </w:t>
      </w:r>
      <w:proofErr w:type="spellStart"/>
      <w:r w:rsidR="00D47B76">
        <w:rPr>
          <w:rFonts w:ascii="Arial" w:hAnsi="Arial" w:cs="Arial"/>
          <w:color w:val="000000"/>
          <w:sz w:val="18"/>
          <w:szCs w:val="18"/>
        </w:rPr>
        <w:t>EyC</w:t>
      </w:r>
      <w:proofErr w:type="spellEnd"/>
      <w:r w:rsidR="00D47B76">
        <w:rPr>
          <w:rFonts w:ascii="Arial" w:hAnsi="Arial" w:cs="Arial"/>
          <w:color w:val="000000"/>
          <w:sz w:val="18"/>
          <w:szCs w:val="18"/>
        </w:rPr>
        <w:t>)</w:t>
      </w:r>
    </w:p>
    <w:p w14:paraId="7B862465" w14:textId="77777777" w:rsidR="00864DE0" w:rsidRPr="00864DE0" w:rsidRDefault="00864DE0" w:rsidP="003A00BA">
      <w:pPr>
        <w:pStyle w:val="Prrafodelista"/>
        <w:numPr>
          <w:ilvl w:val="0"/>
          <w:numId w:val="19"/>
        </w:numPr>
        <w:spacing w:after="120"/>
        <w:jc w:val="both"/>
        <w:rPr>
          <w:rFonts w:ascii="Arial" w:hAnsi="Arial" w:cs="Arial"/>
          <w:bCs/>
          <w:sz w:val="19"/>
          <w:szCs w:val="19"/>
        </w:rPr>
      </w:pPr>
      <w:proofErr w:type="gramStart"/>
      <w:r w:rsidRPr="00864DE0">
        <w:rPr>
          <w:rFonts w:ascii="Arial" w:hAnsi="Arial" w:cs="Arial"/>
          <w:bCs/>
          <w:sz w:val="19"/>
          <w:szCs w:val="19"/>
        </w:rPr>
        <w:t>las fechas de vencimiento y los montos de capital a pagar</w:t>
      </w:r>
      <w:proofErr w:type="gramEnd"/>
      <w:r w:rsidRPr="00864DE0">
        <w:rPr>
          <w:rFonts w:ascii="Arial" w:hAnsi="Arial" w:cs="Arial"/>
          <w:bCs/>
          <w:sz w:val="19"/>
          <w:szCs w:val="19"/>
        </w:rPr>
        <w:t xml:space="preserve"> de la financiación otorgada sea compatible con aquellos previstos en el punto 13.2.</w:t>
      </w:r>
    </w:p>
    <w:p w14:paraId="01542CA3" w14:textId="2A7C7EAE" w:rsidR="00864DE0" w:rsidRPr="00864DE0" w:rsidRDefault="00864DE0" w:rsidP="003A00BA">
      <w:pPr>
        <w:pStyle w:val="Prrafodelista"/>
        <w:numPr>
          <w:ilvl w:val="0"/>
          <w:numId w:val="19"/>
        </w:numPr>
        <w:spacing w:after="120"/>
        <w:jc w:val="both"/>
        <w:rPr>
          <w:rFonts w:ascii="Arial" w:hAnsi="Arial" w:cs="Arial"/>
          <w:bCs/>
          <w:sz w:val="19"/>
          <w:szCs w:val="19"/>
        </w:rPr>
      </w:pPr>
      <w:r>
        <w:rPr>
          <w:rFonts w:ascii="Arial" w:hAnsi="Arial" w:cs="Arial"/>
          <w:bCs/>
          <w:sz w:val="19"/>
          <w:szCs w:val="19"/>
        </w:rPr>
        <w:t>s</w:t>
      </w:r>
      <w:r w:rsidRPr="00864DE0">
        <w:rPr>
          <w:rFonts w:ascii="Arial" w:hAnsi="Arial" w:cs="Arial"/>
          <w:bCs/>
          <w:sz w:val="19"/>
          <w:szCs w:val="19"/>
        </w:rPr>
        <w:t>i el otorgamiento de la financiación es anterior de la fecha de prestación o devengamiento del servicio, los plazos previstos en el punto 13.2. se computarán a partir de la fecha estimada de prestación o devengamiento más 15 (quince) días corridos.</w:t>
      </w:r>
    </w:p>
    <w:p w14:paraId="5F64E0A7" w14:textId="04011EB6" w:rsidR="004366BF" w:rsidRPr="004C2A96" w:rsidRDefault="00864DE0" w:rsidP="003A00BA">
      <w:pPr>
        <w:pStyle w:val="Prrafodelista"/>
        <w:numPr>
          <w:ilvl w:val="0"/>
          <w:numId w:val="19"/>
        </w:numPr>
        <w:spacing w:after="120"/>
        <w:jc w:val="both"/>
        <w:rPr>
          <w:rFonts w:ascii="Arial" w:hAnsi="Arial" w:cs="Arial"/>
          <w:bCs/>
          <w:sz w:val="19"/>
          <w:szCs w:val="19"/>
        </w:rPr>
      </w:pPr>
      <w:r>
        <w:rPr>
          <w:rFonts w:ascii="Arial" w:hAnsi="Arial" w:cs="Arial"/>
          <w:bCs/>
          <w:sz w:val="19"/>
          <w:szCs w:val="19"/>
        </w:rPr>
        <w:t>s</w:t>
      </w:r>
      <w:r w:rsidRPr="00864DE0">
        <w:rPr>
          <w:rFonts w:ascii="Arial" w:hAnsi="Arial" w:cs="Arial"/>
          <w:bCs/>
          <w:sz w:val="19"/>
          <w:szCs w:val="19"/>
        </w:rPr>
        <w:t>i el otorgamiento de la financiación es posterior a la fecha de prestación o devengamiento del servicio, los plazos previstos en el punto 13.2. se computarán desde esta última fecha.</w:t>
      </w:r>
    </w:p>
    <w:p w14:paraId="36907AFE" w14:textId="4E884C5A" w:rsidR="000753AB" w:rsidRPr="004C2A96" w:rsidRDefault="004366BF" w:rsidP="004C2A96">
      <w:pPr>
        <w:ind w:left="720"/>
        <w:jc w:val="both"/>
        <w:rPr>
          <w:rFonts w:ascii="Arial" w:hAnsi="Arial" w:cs="Arial"/>
          <w:bCs/>
          <w:sz w:val="19"/>
          <w:szCs w:val="19"/>
        </w:rPr>
      </w:pPr>
      <w:r w:rsidRPr="004C2A96">
        <w:rPr>
          <w:rFonts w:ascii="Arial" w:hAnsi="Arial" w:cs="Arial"/>
          <w:bCs/>
          <w:sz w:val="19"/>
          <w:szCs w:val="19"/>
        </w:rPr>
        <w:fldChar w:fldCharType="begin">
          <w:ffData>
            <w:name w:val="Casilla3"/>
            <w:enabled/>
            <w:calcOnExit w:val="0"/>
            <w:checkBox>
              <w:sizeAuto/>
              <w:default w:val="0"/>
            </w:checkBox>
          </w:ffData>
        </w:fldChar>
      </w:r>
      <w:r w:rsidRPr="004C2A96">
        <w:rPr>
          <w:rFonts w:ascii="Arial" w:hAnsi="Arial" w:cs="Arial"/>
          <w:bCs/>
          <w:sz w:val="19"/>
          <w:szCs w:val="19"/>
        </w:rPr>
        <w:instrText xml:space="preserve"> FORMCHECKBOX </w:instrText>
      </w:r>
      <w:r w:rsidRPr="004C2A96">
        <w:rPr>
          <w:rFonts w:ascii="Arial" w:hAnsi="Arial" w:cs="Arial"/>
          <w:bCs/>
          <w:sz w:val="19"/>
          <w:szCs w:val="19"/>
        </w:rPr>
      </w:r>
      <w:r w:rsidRPr="004C2A96">
        <w:rPr>
          <w:rFonts w:ascii="Arial" w:hAnsi="Arial" w:cs="Arial"/>
          <w:bCs/>
          <w:sz w:val="19"/>
          <w:szCs w:val="19"/>
        </w:rPr>
        <w:fldChar w:fldCharType="separate"/>
      </w:r>
      <w:r w:rsidRPr="004C2A96">
        <w:rPr>
          <w:rFonts w:ascii="Arial" w:hAnsi="Arial" w:cs="Arial"/>
          <w:bCs/>
          <w:sz w:val="19"/>
          <w:szCs w:val="19"/>
        </w:rPr>
        <w:fldChar w:fldCharType="end"/>
      </w:r>
      <w:r w:rsidRPr="004C2A96">
        <w:rPr>
          <w:rFonts w:ascii="Arial" w:hAnsi="Arial" w:cs="Arial"/>
          <w:bCs/>
          <w:sz w:val="19"/>
          <w:szCs w:val="19"/>
        </w:rPr>
        <w:t xml:space="preserve"> 2. Accede al mercado de cambios </w:t>
      </w:r>
      <w:r w:rsidR="007334E4" w:rsidRPr="004C2A96">
        <w:rPr>
          <w:rFonts w:ascii="Arial" w:hAnsi="Arial" w:cs="Arial"/>
          <w:bCs/>
          <w:sz w:val="19"/>
          <w:szCs w:val="19"/>
        </w:rPr>
        <w:t>en forma simultánea con la liquidación de fondos en concepto de anticipos o prefinanciaciones de exportaciones del exterior o prefinanciaciones de exportaciones otorgadas por entidades financieras locales con fondeo en líneas de crédito del exterior, en la medida que se cumplan las condiciones estipuladas en el punto 1</w:t>
      </w:r>
      <w:r w:rsidR="00D47B76">
        <w:rPr>
          <w:rFonts w:ascii="Arial" w:hAnsi="Arial" w:cs="Arial"/>
          <w:bCs/>
          <w:sz w:val="19"/>
          <w:szCs w:val="19"/>
        </w:rPr>
        <w:t xml:space="preserve"> anterior</w:t>
      </w:r>
      <w:r w:rsidR="00D84897" w:rsidRPr="004C2A96">
        <w:rPr>
          <w:rFonts w:ascii="Arial" w:hAnsi="Arial" w:cs="Arial"/>
          <w:bCs/>
          <w:sz w:val="19"/>
          <w:szCs w:val="19"/>
        </w:rPr>
        <w:t>.</w:t>
      </w:r>
      <w:r w:rsidR="00D47B76" w:rsidRPr="00D47B76">
        <w:rPr>
          <w:rFonts w:ascii="Arial" w:hAnsi="Arial" w:cs="Arial"/>
          <w:bCs/>
          <w:sz w:val="19"/>
          <w:szCs w:val="19"/>
        </w:rPr>
        <w:t xml:space="preserve"> </w:t>
      </w:r>
      <w:r w:rsidR="00D47B76">
        <w:rPr>
          <w:rFonts w:ascii="Arial" w:hAnsi="Arial" w:cs="Arial"/>
          <w:bCs/>
          <w:sz w:val="19"/>
          <w:szCs w:val="19"/>
        </w:rPr>
        <w:t>(Pto.</w:t>
      </w:r>
      <w:r w:rsidR="00D47B76">
        <w:rPr>
          <w:rFonts w:ascii="Arial" w:hAnsi="Arial" w:cs="Arial"/>
          <w:color w:val="000000"/>
          <w:sz w:val="18"/>
          <w:szCs w:val="18"/>
        </w:rPr>
        <w:t xml:space="preserve">13.3.2 del T.O. </w:t>
      </w:r>
      <w:proofErr w:type="spellStart"/>
      <w:r w:rsidR="00D47B76">
        <w:rPr>
          <w:rFonts w:ascii="Arial" w:hAnsi="Arial" w:cs="Arial"/>
          <w:color w:val="000000"/>
          <w:sz w:val="18"/>
          <w:szCs w:val="18"/>
        </w:rPr>
        <w:t>EyC</w:t>
      </w:r>
      <w:proofErr w:type="spellEnd"/>
      <w:r w:rsidR="00D47B76">
        <w:rPr>
          <w:rFonts w:ascii="Arial" w:hAnsi="Arial" w:cs="Arial"/>
          <w:color w:val="000000"/>
          <w:sz w:val="18"/>
          <w:szCs w:val="18"/>
        </w:rPr>
        <w:t>)</w:t>
      </w:r>
    </w:p>
    <w:p w14:paraId="490E0D00" w14:textId="694A20F6" w:rsidR="0005413B" w:rsidRPr="004C2A96" w:rsidRDefault="0005413B" w:rsidP="004C2A96">
      <w:pPr>
        <w:ind w:left="720"/>
        <w:jc w:val="both"/>
        <w:rPr>
          <w:rFonts w:ascii="Arial" w:hAnsi="Arial" w:cs="Arial"/>
          <w:bCs/>
          <w:sz w:val="19"/>
          <w:szCs w:val="19"/>
        </w:rPr>
      </w:pPr>
      <w:r w:rsidRPr="004C2A96">
        <w:rPr>
          <w:rFonts w:ascii="Arial" w:hAnsi="Arial" w:cs="Arial"/>
          <w:bCs/>
          <w:sz w:val="19"/>
          <w:szCs w:val="19"/>
        </w:rPr>
        <w:t>Dec</w:t>
      </w:r>
      <w:r w:rsidR="00310B2E" w:rsidRPr="004C2A96">
        <w:rPr>
          <w:rFonts w:ascii="Arial" w:hAnsi="Arial" w:cs="Arial"/>
          <w:bCs/>
          <w:sz w:val="19"/>
          <w:szCs w:val="19"/>
        </w:rPr>
        <w:t xml:space="preserve">laramos bajo juramento que habiendo indicado </w:t>
      </w:r>
      <w:r w:rsidR="0018236D" w:rsidRPr="004C2A96">
        <w:rPr>
          <w:rFonts w:ascii="Arial" w:hAnsi="Arial" w:cs="Arial"/>
          <w:bCs/>
          <w:sz w:val="19"/>
          <w:szCs w:val="19"/>
        </w:rPr>
        <w:t xml:space="preserve">esta situación </w:t>
      </w:r>
      <w:r w:rsidRPr="004C2A96">
        <w:rPr>
          <w:rFonts w:ascii="Arial" w:hAnsi="Arial" w:cs="Arial"/>
          <w:bCs/>
          <w:sz w:val="19"/>
          <w:szCs w:val="19"/>
        </w:rPr>
        <w:t>deja</w:t>
      </w:r>
      <w:r w:rsidR="0018236D" w:rsidRPr="004C2A96">
        <w:rPr>
          <w:rFonts w:ascii="Arial" w:hAnsi="Arial" w:cs="Arial"/>
          <w:bCs/>
          <w:sz w:val="19"/>
          <w:szCs w:val="19"/>
        </w:rPr>
        <w:t>mos</w:t>
      </w:r>
      <w:r w:rsidRPr="004C2A96">
        <w:rPr>
          <w:rFonts w:ascii="Arial" w:hAnsi="Arial" w:cs="Arial"/>
          <w:bCs/>
          <w:sz w:val="19"/>
          <w:szCs w:val="19"/>
        </w:rPr>
        <w:t xml:space="preserve"> constancia de que será necesaria la conformidad previa del BCRA para la aplicación de divisas de cobros de exportaciones con anterioridad a la fecha de vencimiento que surge de las condiciones de plazo estipuladas para situaciones asociadas a un financiamiento.</w:t>
      </w:r>
    </w:p>
    <w:p w14:paraId="5DEFB3CC" w14:textId="661D34AD" w:rsidR="000B083A" w:rsidRPr="004C2A96" w:rsidRDefault="000B083A" w:rsidP="004C2A96">
      <w:pPr>
        <w:pStyle w:val="Prrafodelista"/>
        <w:spacing w:after="120"/>
        <w:jc w:val="both"/>
        <w:rPr>
          <w:rFonts w:ascii="Arial" w:hAnsi="Arial" w:cs="Arial"/>
          <w:bCs/>
          <w:sz w:val="19"/>
          <w:szCs w:val="19"/>
        </w:rPr>
      </w:pPr>
    </w:p>
    <w:p w14:paraId="346617E1" w14:textId="7C842A5B" w:rsidR="009369C5" w:rsidRPr="004C2A96" w:rsidRDefault="00655141" w:rsidP="004C2A96">
      <w:pPr>
        <w:ind w:left="720"/>
        <w:jc w:val="both"/>
        <w:rPr>
          <w:rFonts w:ascii="Arial" w:hAnsi="Arial" w:cs="Arial"/>
          <w:bCs/>
          <w:sz w:val="19"/>
          <w:szCs w:val="19"/>
        </w:rPr>
      </w:pPr>
      <w:r w:rsidRPr="004C2A96">
        <w:rPr>
          <w:rFonts w:ascii="Arial" w:hAnsi="Arial" w:cs="Arial"/>
          <w:bCs/>
          <w:sz w:val="19"/>
          <w:szCs w:val="19"/>
        </w:rPr>
        <w:fldChar w:fldCharType="begin">
          <w:ffData>
            <w:name w:val="Casilla3"/>
            <w:enabled/>
            <w:calcOnExit w:val="0"/>
            <w:checkBox>
              <w:sizeAuto/>
              <w:default w:val="0"/>
            </w:checkBox>
          </w:ffData>
        </w:fldChar>
      </w:r>
      <w:r w:rsidRPr="004C2A96">
        <w:rPr>
          <w:rFonts w:ascii="Arial" w:hAnsi="Arial" w:cs="Arial"/>
          <w:bCs/>
          <w:sz w:val="19"/>
          <w:szCs w:val="19"/>
        </w:rPr>
        <w:instrText xml:space="preserve"> FORMCHECKBOX </w:instrText>
      </w:r>
      <w:r w:rsidRPr="004C2A96">
        <w:rPr>
          <w:rFonts w:ascii="Arial" w:hAnsi="Arial" w:cs="Arial"/>
          <w:bCs/>
          <w:sz w:val="19"/>
          <w:szCs w:val="19"/>
        </w:rPr>
      </w:r>
      <w:r w:rsidRPr="004C2A96">
        <w:rPr>
          <w:rFonts w:ascii="Arial" w:hAnsi="Arial" w:cs="Arial"/>
          <w:bCs/>
          <w:sz w:val="19"/>
          <w:szCs w:val="19"/>
        </w:rPr>
        <w:fldChar w:fldCharType="separate"/>
      </w:r>
      <w:r w:rsidRPr="004C2A96">
        <w:rPr>
          <w:rFonts w:ascii="Arial" w:hAnsi="Arial" w:cs="Arial"/>
          <w:bCs/>
          <w:sz w:val="19"/>
          <w:szCs w:val="19"/>
        </w:rPr>
        <w:fldChar w:fldCharType="end"/>
      </w:r>
      <w:r w:rsidRPr="004C2A96">
        <w:rPr>
          <w:rFonts w:ascii="Arial" w:hAnsi="Arial" w:cs="Arial"/>
          <w:bCs/>
          <w:sz w:val="19"/>
          <w:szCs w:val="19"/>
        </w:rPr>
        <w:t xml:space="preserve"> 3. Accede al mercado de cambios </w:t>
      </w:r>
      <w:r w:rsidR="009369C5" w:rsidRPr="004C2A96">
        <w:rPr>
          <w:rFonts w:ascii="Arial" w:hAnsi="Arial" w:cs="Arial"/>
          <w:bCs/>
          <w:sz w:val="19"/>
          <w:szCs w:val="19"/>
        </w:rPr>
        <w:t xml:space="preserve">en forma simultánea con la liquidación de fondos originados en un endeudamiento financiero </w:t>
      </w:r>
      <w:r w:rsidR="00D47B76" w:rsidRPr="00D47B76">
        <w:rPr>
          <w:rFonts w:ascii="Arial" w:hAnsi="Arial" w:cs="Arial"/>
          <w:bCs/>
          <w:sz w:val="19"/>
          <w:szCs w:val="19"/>
        </w:rPr>
        <w:t>comprendido en el punto 3.5.</w:t>
      </w:r>
      <w:r w:rsidR="00D47B76">
        <w:rPr>
          <w:rFonts w:ascii="Arial" w:hAnsi="Arial" w:cs="Arial"/>
          <w:bCs/>
          <w:sz w:val="19"/>
          <w:szCs w:val="19"/>
        </w:rPr>
        <w:t xml:space="preserve"> </w:t>
      </w:r>
      <w:r w:rsidR="00D47B76">
        <w:rPr>
          <w:rFonts w:ascii="Arial" w:hAnsi="Arial" w:cs="Arial"/>
          <w:color w:val="000000"/>
          <w:sz w:val="18"/>
          <w:szCs w:val="18"/>
        </w:rPr>
        <w:t xml:space="preserve">del T.O. </w:t>
      </w:r>
      <w:proofErr w:type="spellStart"/>
      <w:proofErr w:type="gramStart"/>
      <w:r w:rsidR="00D47B76">
        <w:rPr>
          <w:rFonts w:ascii="Arial" w:hAnsi="Arial" w:cs="Arial"/>
          <w:color w:val="000000"/>
          <w:sz w:val="18"/>
          <w:szCs w:val="18"/>
        </w:rPr>
        <w:t>EyC</w:t>
      </w:r>
      <w:proofErr w:type="spellEnd"/>
      <w:r w:rsidR="00D47B76" w:rsidRPr="004C2A96" w:rsidDel="00D47B76">
        <w:rPr>
          <w:rFonts w:ascii="Arial" w:hAnsi="Arial" w:cs="Arial"/>
          <w:bCs/>
          <w:sz w:val="19"/>
          <w:szCs w:val="19"/>
        </w:rPr>
        <w:t xml:space="preserve"> </w:t>
      </w:r>
      <w:r w:rsidRPr="004C2A96">
        <w:rPr>
          <w:rFonts w:ascii="Arial" w:hAnsi="Arial" w:cs="Arial"/>
          <w:bCs/>
          <w:sz w:val="19"/>
          <w:szCs w:val="19"/>
        </w:rPr>
        <w:t>,</w:t>
      </w:r>
      <w:proofErr w:type="gramEnd"/>
      <w:r w:rsidRPr="004C2A96">
        <w:rPr>
          <w:rFonts w:ascii="Arial" w:hAnsi="Arial" w:cs="Arial"/>
          <w:bCs/>
          <w:sz w:val="19"/>
          <w:szCs w:val="19"/>
        </w:rPr>
        <w:t xml:space="preserve"> en la medida que se cumplan las condiciones estipuladas en el punto 1</w:t>
      </w:r>
      <w:r w:rsidR="00D47B76">
        <w:rPr>
          <w:rFonts w:ascii="Arial" w:hAnsi="Arial" w:cs="Arial"/>
          <w:bCs/>
          <w:sz w:val="19"/>
          <w:szCs w:val="19"/>
        </w:rPr>
        <w:t>anterior</w:t>
      </w:r>
      <w:r w:rsidRPr="004C2A96">
        <w:rPr>
          <w:rFonts w:ascii="Arial" w:hAnsi="Arial" w:cs="Arial"/>
          <w:bCs/>
          <w:sz w:val="19"/>
          <w:szCs w:val="19"/>
        </w:rPr>
        <w:t>.</w:t>
      </w:r>
      <w:r w:rsidR="009369C5" w:rsidRPr="004C2A96">
        <w:rPr>
          <w:rFonts w:ascii="Arial" w:hAnsi="Arial" w:cs="Arial"/>
          <w:bCs/>
          <w:sz w:val="19"/>
          <w:szCs w:val="19"/>
        </w:rPr>
        <w:t xml:space="preserve"> </w:t>
      </w:r>
      <w:r w:rsidR="00D47B76">
        <w:rPr>
          <w:rFonts w:ascii="Arial" w:hAnsi="Arial" w:cs="Arial"/>
          <w:bCs/>
          <w:sz w:val="19"/>
          <w:szCs w:val="19"/>
        </w:rPr>
        <w:t>(Pto.</w:t>
      </w:r>
      <w:r w:rsidR="00D47B76">
        <w:rPr>
          <w:rFonts w:ascii="Arial" w:hAnsi="Arial" w:cs="Arial"/>
          <w:color w:val="000000"/>
          <w:sz w:val="18"/>
          <w:szCs w:val="18"/>
        </w:rPr>
        <w:t xml:space="preserve">13.3.3 del T.O. </w:t>
      </w:r>
      <w:proofErr w:type="spellStart"/>
      <w:r w:rsidR="00D47B76">
        <w:rPr>
          <w:rFonts w:ascii="Arial" w:hAnsi="Arial" w:cs="Arial"/>
          <w:color w:val="000000"/>
          <w:sz w:val="18"/>
          <w:szCs w:val="18"/>
        </w:rPr>
        <w:t>EyC</w:t>
      </w:r>
      <w:proofErr w:type="spellEnd"/>
      <w:r w:rsidR="00D47B76">
        <w:rPr>
          <w:rFonts w:ascii="Arial" w:hAnsi="Arial" w:cs="Arial"/>
          <w:color w:val="000000"/>
          <w:sz w:val="18"/>
          <w:szCs w:val="18"/>
        </w:rPr>
        <w:t>)</w:t>
      </w:r>
    </w:p>
    <w:p w14:paraId="5BBA11DE" w14:textId="6BD35C37" w:rsidR="00655141" w:rsidRPr="004C2A96" w:rsidRDefault="00655141" w:rsidP="004C2A96">
      <w:pPr>
        <w:ind w:left="720"/>
        <w:jc w:val="both"/>
        <w:rPr>
          <w:rFonts w:ascii="Arial" w:hAnsi="Arial" w:cs="Arial"/>
          <w:bCs/>
          <w:sz w:val="19"/>
          <w:szCs w:val="19"/>
        </w:rPr>
      </w:pPr>
      <w:r w:rsidRPr="004C2A96">
        <w:rPr>
          <w:rFonts w:ascii="Arial" w:hAnsi="Arial" w:cs="Arial"/>
          <w:bCs/>
          <w:sz w:val="19"/>
          <w:szCs w:val="19"/>
        </w:rPr>
        <w:t>Declaramos bajo juramento que habiendo indicado esta situación dejamos constancia de que será necesaria la conformidad previa del BCRA para la aplicación de divisas de cobros de exportaciones con anterioridad a la fecha de vencimiento que surge de las condiciones de plazo estipuladas para situaciones asociadas a un financiamiento.</w:t>
      </w:r>
    </w:p>
    <w:p w14:paraId="2685A5B0" w14:textId="7559E050" w:rsidR="0080742F" w:rsidRDefault="00D47B76" w:rsidP="004C2A96">
      <w:pPr>
        <w:ind w:left="720"/>
        <w:jc w:val="both"/>
        <w:rPr>
          <w:rFonts w:ascii="Arial" w:hAnsi="Arial" w:cs="Arial"/>
          <w:bCs/>
          <w:sz w:val="19"/>
          <w:szCs w:val="19"/>
        </w:rPr>
      </w:pPr>
      <w:r>
        <w:rPr>
          <w:rFonts w:ascii="Arial" w:hAnsi="Arial" w:cs="Arial"/>
          <w:bCs/>
          <w:sz w:val="19"/>
          <w:szCs w:val="19"/>
        </w:rPr>
        <w:t>A su vez tenemos conocimiento que l</w:t>
      </w:r>
      <w:r w:rsidRPr="00D47B76">
        <w:rPr>
          <w:rFonts w:ascii="Arial" w:hAnsi="Arial" w:cs="Arial"/>
          <w:bCs/>
          <w:sz w:val="19"/>
          <w:szCs w:val="19"/>
        </w:rPr>
        <w:t>a porción del endeudamiento financiero que sea utilizada en virtud de lo dispuesto en el presente punto no podrá ser computada a los efectos de otros mecanismos específicos que habiliten el acceso al mercado de cambios a partir del ingreso y/o liquidación de este tipo de operaciones.</w:t>
      </w:r>
    </w:p>
    <w:p w14:paraId="7681E324" w14:textId="77777777" w:rsidR="00D47B76" w:rsidRPr="004C2A96" w:rsidRDefault="00D47B76" w:rsidP="004C2A96">
      <w:pPr>
        <w:ind w:left="720"/>
        <w:jc w:val="both"/>
        <w:rPr>
          <w:rFonts w:ascii="Arial" w:hAnsi="Arial" w:cs="Arial"/>
          <w:bCs/>
          <w:sz w:val="19"/>
          <w:szCs w:val="19"/>
        </w:rPr>
      </w:pPr>
    </w:p>
    <w:p w14:paraId="018F0589" w14:textId="67F1A322" w:rsidR="0080742F" w:rsidRPr="004C2A96" w:rsidRDefault="0080742F" w:rsidP="004C2A96">
      <w:pPr>
        <w:ind w:left="720"/>
        <w:jc w:val="both"/>
        <w:rPr>
          <w:rFonts w:ascii="Arial" w:hAnsi="Arial" w:cs="Arial"/>
          <w:bCs/>
          <w:sz w:val="19"/>
          <w:szCs w:val="19"/>
        </w:rPr>
      </w:pPr>
      <w:r w:rsidRPr="004C2A96">
        <w:rPr>
          <w:rFonts w:ascii="Arial" w:hAnsi="Arial" w:cs="Arial"/>
          <w:bCs/>
          <w:sz w:val="19"/>
          <w:szCs w:val="19"/>
        </w:rPr>
        <w:fldChar w:fldCharType="begin">
          <w:ffData>
            <w:name w:val="Casilla3"/>
            <w:enabled/>
            <w:calcOnExit w:val="0"/>
            <w:checkBox>
              <w:sizeAuto/>
              <w:default w:val="0"/>
            </w:checkBox>
          </w:ffData>
        </w:fldChar>
      </w:r>
      <w:r w:rsidRPr="004C2A96">
        <w:rPr>
          <w:rFonts w:ascii="Arial" w:hAnsi="Arial" w:cs="Arial"/>
          <w:bCs/>
          <w:sz w:val="19"/>
          <w:szCs w:val="19"/>
        </w:rPr>
        <w:instrText xml:space="preserve"> FORMCHECKBOX </w:instrText>
      </w:r>
      <w:r w:rsidRPr="004C2A96">
        <w:rPr>
          <w:rFonts w:ascii="Arial" w:hAnsi="Arial" w:cs="Arial"/>
          <w:bCs/>
          <w:sz w:val="19"/>
          <w:szCs w:val="19"/>
        </w:rPr>
      </w:r>
      <w:r w:rsidRPr="004C2A96">
        <w:rPr>
          <w:rFonts w:ascii="Arial" w:hAnsi="Arial" w:cs="Arial"/>
          <w:bCs/>
          <w:sz w:val="19"/>
          <w:szCs w:val="19"/>
        </w:rPr>
        <w:fldChar w:fldCharType="separate"/>
      </w:r>
      <w:r w:rsidRPr="004C2A96">
        <w:rPr>
          <w:rFonts w:ascii="Arial" w:hAnsi="Arial" w:cs="Arial"/>
          <w:bCs/>
          <w:sz w:val="19"/>
          <w:szCs w:val="19"/>
        </w:rPr>
        <w:fldChar w:fldCharType="end"/>
      </w:r>
      <w:r w:rsidRPr="004C2A96">
        <w:rPr>
          <w:rFonts w:ascii="Arial" w:hAnsi="Arial" w:cs="Arial"/>
          <w:bCs/>
          <w:sz w:val="19"/>
          <w:szCs w:val="19"/>
        </w:rPr>
        <w:t xml:space="preserve"> 4. </w:t>
      </w:r>
      <w:r w:rsidR="00D47B76">
        <w:rPr>
          <w:rFonts w:ascii="Arial" w:hAnsi="Arial" w:cs="Arial"/>
          <w:bCs/>
          <w:sz w:val="19"/>
          <w:szCs w:val="19"/>
        </w:rPr>
        <w:t>S</w:t>
      </w:r>
      <w:r w:rsidRPr="004C2A96">
        <w:rPr>
          <w:rFonts w:ascii="Arial" w:hAnsi="Arial" w:cs="Arial"/>
          <w:bCs/>
          <w:sz w:val="19"/>
          <w:szCs w:val="19"/>
        </w:rPr>
        <w:t xml:space="preserve">e trata de un pago de importaciones de servicios enmarcado en el mecanismo previsto en el punto 7.11. </w:t>
      </w:r>
      <w:r w:rsidR="00D47B76">
        <w:rPr>
          <w:rFonts w:ascii="Arial" w:hAnsi="Arial" w:cs="Arial"/>
          <w:color w:val="000000"/>
          <w:sz w:val="18"/>
          <w:szCs w:val="18"/>
        </w:rPr>
        <w:t xml:space="preserve">del T.O. </w:t>
      </w:r>
      <w:proofErr w:type="spellStart"/>
      <w:r w:rsidR="00D47B76">
        <w:rPr>
          <w:rFonts w:ascii="Arial" w:hAnsi="Arial" w:cs="Arial"/>
          <w:color w:val="000000"/>
          <w:sz w:val="18"/>
          <w:szCs w:val="18"/>
        </w:rPr>
        <w:t>EyC</w:t>
      </w:r>
      <w:proofErr w:type="spellEnd"/>
      <w:r w:rsidRPr="004C2A96">
        <w:rPr>
          <w:rFonts w:ascii="Arial" w:hAnsi="Arial" w:cs="Arial"/>
          <w:bCs/>
          <w:sz w:val="19"/>
          <w:szCs w:val="19"/>
        </w:rPr>
        <w:t>.</w:t>
      </w:r>
    </w:p>
    <w:p w14:paraId="3E320DBA" w14:textId="77777777" w:rsidR="0080742F" w:rsidRPr="004C2A96" w:rsidRDefault="0080742F" w:rsidP="004C2A96">
      <w:pPr>
        <w:ind w:left="720"/>
        <w:jc w:val="both"/>
        <w:rPr>
          <w:rFonts w:ascii="Arial" w:hAnsi="Arial" w:cs="Arial"/>
          <w:bCs/>
          <w:sz w:val="19"/>
          <w:szCs w:val="19"/>
        </w:rPr>
      </w:pPr>
    </w:p>
    <w:p w14:paraId="623A8290" w14:textId="3CB3EA44" w:rsidR="009369C5" w:rsidRDefault="00776F12" w:rsidP="003A00BA">
      <w:pPr>
        <w:ind w:left="720"/>
        <w:jc w:val="both"/>
        <w:rPr>
          <w:rFonts w:ascii="Arial" w:hAnsi="Arial" w:cs="Arial"/>
          <w:bCs/>
          <w:sz w:val="19"/>
          <w:szCs w:val="19"/>
        </w:rPr>
      </w:pPr>
      <w:r w:rsidRPr="004C2A96">
        <w:rPr>
          <w:rFonts w:ascii="Arial" w:hAnsi="Arial" w:cs="Arial"/>
          <w:bCs/>
          <w:sz w:val="19"/>
          <w:szCs w:val="19"/>
        </w:rPr>
        <w:fldChar w:fldCharType="begin">
          <w:ffData>
            <w:name w:val="Casilla3"/>
            <w:enabled/>
            <w:calcOnExit w:val="0"/>
            <w:checkBox>
              <w:sizeAuto/>
              <w:default w:val="0"/>
            </w:checkBox>
          </w:ffData>
        </w:fldChar>
      </w:r>
      <w:r w:rsidRPr="004C2A96">
        <w:rPr>
          <w:rFonts w:ascii="Arial" w:hAnsi="Arial" w:cs="Arial"/>
          <w:bCs/>
          <w:sz w:val="19"/>
          <w:szCs w:val="19"/>
        </w:rPr>
        <w:instrText xml:space="preserve"> FORMCHECKBOX </w:instrText>
      </w:r>
      <w:r w:rsidRPr="004C2A96">
        <w:rPr>
          <w:rFonts w:ascii="Arial" w:hAnsi="Arial" w:cs="Arial"/>
          <w:bCs/>
          <w:sz w:val="19"/>
          <w:szCs w:val="19"/>
        </w:rPr>
      </w:r>
      <w:r w:rsidRPr="004C2A96">
        <w:rPr>
          <w:rFonts w:ascii="Arial" w:hAnsi="Arial" w:cs="Arial"/>
          <w:bCs/>
          <w:sz w:val="19"/>
          <w:szCs w:val="19"/>
        </w:rPr>
        <w:fldChar w:fldCharType="separate"/>
      </w:r>
      <w:r w:rsidRPr="004C2A96">
        <w:rPr>
          <w:rFonts w:ascii="Arial" w:hAnsi="Arial" w:cs="Arial"/>
          <w:bCs/>
          <w:sz w:val="19"/>
          <w:szCs w:val="19"/>
        </w:rPr>
        <w:fldChar w:fldCharType="end"/>
      </w:r>
      <w:r w:rsidRPr="004C2A96">
        <w:rPr>
          <w:rFonts w:ascii="Arial" w:hAnsi="Arial" w:cs="Arial"/>
          <w:bCs/>
          <w:sz w:val="19"/>
          <w:szCs w:val="19"/>
        </w:rPr>
        <w:t xml:space="preserve"> 5.</w:t>
      </w:r>
      <w:r w:rsidR="0080742F" w:rsidRPr="004C2A96">
        <w:rPr>
          <w:rFonts w:ascii="Arial" w:hAnsi="Arial" w:cs="Arial"/>
          <w:bCs/>
          <w:sz w:val="19"/>
          <w:szCs w:val="19"/>
        </w:rPr>
        <w:t xml:space="preserve"> </w:t>
      </w:r>
      <w:r w:rsidR="00D47B76">
        <w:rPr>
          <w:rFonts w:ascii="Arial" w:hAnsi="Arial" w:cs="Arial"/>
          <w:bCs/>
          <w:sz w:val="19"/>
          <w:szCs w:val="19"/>
        </w:rPr>
        <w:t>S</w:t>
      </w:r>
      <w:r w:rsidR="00D47B76" w:rsidRPr="004C2A96">
        <w:rPr>
          <w:rFonts w:ascii="Arial" w:hAnsi="Arial" w:cs="Arial"/>
          <w:bCs/>
          <w:sz w:val="19"/>
          <w:szCs w:val="19"/>
        </w:rPr>
        <w:t xml:space="preserve">e </w:t>
      </w:r>
      <w:r w:rsidR="0080742F" w:rsidRPr="004C2A96">
        <w:rPr>
          <w:rFonts w:ascii="Arial" w:hAnsi="Arial" w:cs="Arial"/>
          <w:bCs/>
          <w:sz w:val="19"/>
          <w:szCs w:val="19"/>
        </w:rPr>
        <w:t xml:space="preserve">accede para realizar un pago y </w:t>
      </w:r>
      <w:r w:rsidR="00F2713F" w:rsidRPr="004C2A96">
        <w:rPr>
          <w:rFonts w:ascii="Arial" w:hAnsi="Arial" w:cs="Arial"/>
          <w:bCs/>
          <w:sz w:val="19"/>
          <w:szCs w:val="19"/>
        </w:rPr>
        <w:t>se</w:t>
      </w:r>
      <w:r w:rsidR="0080742F" w:rsidRPr="004C2A96">
        <w:rPr>
          <w:rFonts w:ascii="Arial" w:hAnsi="Arial" w:cs="Arial"/>
          <w:bCs/>
          <w:sz w:val="19"/>
          <w:szCs w:val="19"/>
        </w:rPr>
        <w:t xml:space="preserve"> cuenta por el equivalente al valor que abona </w:t>
      </w:r>
      <w:proofErr w:type="spellStart"/>
      <w:r w:rsidR="0080742F" w:rsidRPr="004C2A96">
        <w:rPr>
          <w:rFonts w:ascii="Arial" w:hAnsi="Arial" w:cs="Arial"/>
          <w:bCs/>
          <w:sz w:val="19"/>
          <w:szCs w:val="19"/>
        </w:rPr>
        <w:t>conuna</w:t>
      </w:r>
      <w:proofErr w:type="spellEnd"/>
      <w:r w:rsidR="0080742F" w:rsidRPr="004C2A96">
        <w:rPr>
          <w:rFonts w:ascii="Arial" w:hAnsi="Arial" w:cs="Arial"/>
          <w:bCs/>
          <w:sz w:val="19"/>
          <w:szCs w:val="19"/>
        </w:rPr>
        <w:t xml:space="preserve"> "Certificación por los regímenes de acceso a divisas para la producción incremental de petróleo y/o gas natural (Decreto </w:t>
      </w:r>
      <w:proofErr w:type="spellStart"/>
      <w:r w:rsidR="0080742F" w:rsidRPr="004C2A96">
        <w:rPr>
          <w:rFonts w:ascii="Arial" w:hAnsi="Arial" w:cs="Arial"/>
          <w:bCs/>
          <w:sz w:val="19"/>
          <w:szCs w:val="19"/>
        </w:rPr>
        <w:t>Nº</w:t>
      </w:r>
      <w:proofErr w:type="spellEnd"/>
      <w:r w:rsidR="0080742F" w:rsidRPr="004C2A96">
        <w:rPr>
          <w:rFonts w:ascii="Arial" w:hAnsi="Arial" w:cs="Arial"/>
          <w:bCs/>
          <w:sz w:val="19"/>
          <w:szCs w:val="19"/>
        </w:rPr>
        <w:t xml:space="preserve"> 277/22)" emitida en el marco de lo dispuesto en el punto 3.</w:t>
      </w:r>
      <w:r w:rsidR="001B7249">
        <w:rPr>
          <w:rFonts w:ascii="Arial" w:hAnsi="Arial" w:cs="Arial"/>
          <w:bCs/>
          <w:sz w:val="19"/>
          <w:szCs w:val="19"/>
        </w:rPr>
        <w:t xml:space="preserve">17 del </w:t>
      </w:r>
      <w:r w:rsidR="001B7249">
        <w:rPr>
          <w:rFonts w:ascii="Arial" w:hAnsi="Arial" w:cs="Arial"/>
          <w:color w:val="000000"/>
          <w:sz w:val="18"/>
          <w:szCs w:val="18"/>
        </w:rPr>
        <w:t xml:space="preserve">T.O. </w:t>
      </w:r>
      <w:proofErr w:type="spellStart"/>
      <w:r w:rsidR="001B7249">
        <w:rPr>
          <w:rFonts w:ascii="Arial" w:hAnsi="Arial" w:cs="Arial"/>
          <w:color w:val="000000"/>
          <w:sz w:val="18"/>
          <w:szCs w:val="18"/>
        </w:rPr>
        <w:t>EyC</w:t>
      </w:r>
      <w:proofErr w:type="spellEnd"/>
    </w:p>
    <w:p w14:paraId="3877A55D" w14:textId="77777777" w:rsidR="00D37DE2" w:rsidRDefault="00D37DE2" w:rsidP="004C2A96">
      <w:pPr>
        <w:ind w:left="873"/>
        <w:jc w:val="both"/>
        <w:rPr>
          <w:rFonts w:ascii="Arial" w:hAnsi="Arial" w:cs="Arial"/>
          <w:bCs/>
          <w:sz w:val="19"/>
          <w:szCs w:val="19"/>
        </w:rPr>
      </w:pPr>
    </w:p>
    <w:p w14:paraId="3E7BECDA" w14:textId="0599A6DF" w:rsidR="001B7249" w:rsidRPr="001B7249" w:rsidRDefault="001B7249" w:rsidP="003A00BA">
      <w:pPr>
        <w:ind w:left="720"/>
        <w:jc w:val="both"/>
        <w:rPr>
          <w:rFonts w:ascii="Arial" w:hAnsi="Arial" w:cs="Arial"/>
          <w:bCs/>
          <w:sz w:val="19"/>
          <w:szCs w:val="19"/>
        </w:rPr>
      </w:pPr>
      <w:r w:rsidRPr="004C2A96">
        <w:rPr>
          <w:rFonts w:ascii="Arial" w:hAnsi="Arial" w:cs="Arial"/>
          <w:bCs/>
          <w:sz w:val="19"/>
          <w:szCs w:val="19"/>
        </w:rPr>
        <w:fldChar w:fldCharType="begin">
          <w:ffData>
            <w:name w:val="Casilla3"/>
            <w:enabled/>
            <w:calcOnExit w:val="0"/>
            <w:checkBox>
              <w:sizeAuto/>
              <w:default w:val="0"/>
            </w:checkBox>
          </w:ffData>
        </w:fldChar>
      </w:r>
      <w:r w:rsidRPr="004C2A96">
        <w:rPr>
          <w:rFonts w:ascii="Arial" w:hAnsi="Arial" w:cs="Arial"/>
          <w:bCs/>
          <w:sz w:val="19"/>
          <w:szCs w:val="19"/>
        </w:rPr>
        <w:instrText xml:space="preserve"> FORMCHECKBOX </w:instrText>
      </w:r>
      <w:r w:rsidRPr="004C2A96">
        <w:rPr>
          <w:rFonts w:ascii="Arial" w:hAnsi="Arial" w:cs="Arial"/>
          <w:bCs/>
          <w:sz w:val="19"/>
          <w:szCs w:val="19"/>
        </w:rPr>
      </w:r>
      <w:r w:rsidRPr="004C2A96">
        <w:rPr>
          <w:rFonts w:ascii="Arial" w:hAnsi="Arial" w:cs="Arial"/>
          <w:bCs/>
          <w:sz w:val="19"/>
          <w:szCs w:val="19"/>
        </w:rPr>
        <w:fldChar w:fldCharType="separate"/>
      </w:r>
      <w:r w:rsidRPr="004C2A96">
        <w:rPr>
          <w:rFonts w:ascii="Arial" w:hAnsi="Arial" w:cs="Arial"/>
          <w:bCs/>
          <w:sz w:val="19"/>
          <w:szCs w:val="19"/>
        </w:rPr>
        <w:fldChar w:fldCharType="end"/>
      </w:r>
      <w:r>
        <w:rPr>
          <w:rFonts w:ascii="Arial" w:hAnsi="Arial" w:cs="Arial"/>
          <w:bCs/>
          <w:sz w:val="19"/>
          <w:szCs w:val="19"/>
        </w:rPr>
        <w:t xml:space="preserve"> </w:t>
      </w:r>
      <w:r w:rsidRPr="001B7249">
        <w:rPr>
          <w:rFonts w:ascii="Arial" w:hAnsi="Arial" w:cs="Arial"/>
          <w:bCs/>
          <w:sz w:val="19"/>
          <w:szCs w:val="19"/>
        </w:rPr>
        <w:t>6. el pago corresponda a la cancelación de deudas por operaciones financiadas o garantizadas con anterioridad al 13/12/23 por entidades financieras locales o del exterior; o</w:t>
      </w:r>
    </w:p>
    <w:p w14:paraId="333A4DFF" w14:textId="77777777" w:rsidR="001B7249" w:rsidRPr="001B7249" w:rsidRDefault="001B7249" w:rsidP="001B7249">
      <w:pPr>
        <w:ind w:left="873"/>
        <w:jc w:val="both"/>
        <w:rPr>
          <w:rFonts w:ascii="Arial" w:hAnsi="Arial" w:cs="Arial"/>
          <w:bCs/>
          <w:sz w:val="19"/>
          <w:szCs w:val="19"/>
        </w:rPr>
      </w:pPr>
    </w:p>
    <w:p w14:paraId="5ECF1191" w14:textId="4510ACEC" w:rsidR="001B7249" w:rsidRPr="001B7249" w:rsidRDefault="001B7249" w:rsidP="003A00BA">
      <w:pPr>
        <w:ind w:left="720"/>
        <w:jc w:val="both"/>
        <w:rPr>
          <w:rFonts w:ascii="Arial" w:hAnsi="Arial" w:cs="Arial"/>
          <w:bCs/>
          <w:sz w:val="19"/>
          <w:szCs w:val="19"/>
        </w:rPr>
      </w:pPr>
      <w:r w:rsidRPr="004C2A96">
        <w:rPr>
          <w:rFonts w:ascii="Arial" w:hAnsi="Arial" w:cs="Arial"/>
          <w:bCs/>
          <w:sz w:val="19"/>
          <w:szCs w:val="19"/>
        </w:rPr>
        <w:lastRenderedPageBreak/>
        <w:fldChar w:fldCharType="begin">
          <w:ffData>
            <w:name w:val="Casilla3"/>
            <w:enabled/>
            <w:calcOnExit w:val="0"/>
            <w:checkBox>
              <w:sizeAuto/>
              <w:default w:val="0"/>
            </w:checkBox>
          </w:ffData>
        </w:fldChar>
      </w:r>
      <w:r w:rsidRPr="004C2A96">
        <w:rPr>
          <w:rFonts w:ascii="Arial" w:hAnsi="Arial" w:cs="Arial"/>
          <w:bCs/>
          <w:sz w:val="19"/>
          <w:szCs w:val="19"/>
        </w:rPr>
        <w:instrText xml:space="preserve"> FORMCHECKBOX </w:instrText>
      </w:r>
      <w:r w:rsidRPr="004C2A96">
        <w:rPr>
          <w:rFonts w:ascii="Arial" w:hAnsi="Arial" w:cs="Arial"/>
          <w:bCs/>
          <w:sz w:val="19"/>
          <w:szCs w:val="19"/>
        </w:rPr>
      </w:r>
      <w:r w:rsidRPr="004C2A96">
        <w:rPr>
          <w:rFonts w:ascii="Arial" w:hAnsi="Arial" w:cs="Arial"/>
          <w:bCs/>
          <w:sz w:val="19"/>
          <w:szCs w:val="19"/>
        </w:rPr>
        <w:fldChar w:fldCharType="separate"/>
      </w:r>
      <w:r w:rsidRPr="004C2A96">
        <w:rPr>
          <w:rFonts w:ascii="Arial" w:hAnsi="Arial" w:cs="Arial"/>
          <w:bCs/>
          <w:sz w:val="19"/>
          <w:szCs w:val="19"/>
        </w:rPr>
        <w:fldChar w:fldCharType="end"/>
      </w:r>
      <w:r>
        <w:rPr>
          <w:rFonts w:ascii="Arial" w:hAnsi="Arial" w:cs="Arial"/>
          <w:bCs/>
          <w:sz w:val="19"/>
          <w:szCs w:val="19"/>
        </w:rPr>
        <w:t xml:space="preserve"> </w:t>
      </w:r>
      <w:r w:rsidRPr="001B7249">
        <w:rPr>
          <w:rFonts w:ascii="Arial" w:hAnsi="Arial" w:cs="Arial"/>
          <w:bCs/>
          <w:sz w:val="19"/>
          <w:szCs w:val="19"/>
        </w:rPr>
        <w:t>7. el pago corresponda a la cancelación de deudas por operaciones financiadas o garantizadas con anterioridad al 13/12/23 por organismos internacionales y/o agencias oficiales de crédito.</w:t>
      </w:r>
    </w:p>
    <w:p w14:paraId="5B5F90E1" w14:textId="77777777" w:rsidR="001B7249" w:rsidRPr="001B7249" w:rsidRDefault="001B7249" w:rsidP="003A00BA">
      <w:pPr>
        <w:jc w:val="both"/>
        <w:rPr>
          <w:rFonts w:ascii="Arial" w:hAnsi="Arial" w:cs="Arial"/>
          <w:bCs/>
          <w:sz w:val="19"/>
          <w:szCs w:val="19"/>
        </w:rPr>
      </w:pPr>
    </w:p>
    <w:p w14:paraId="7C45FD26" w14:textId="3D320C92" w:rsidR="001B7249" w:rsidRPr="001B7249" w:rsidRDefault="001B7249" w:rsidP="003A00BA">
      <w:pPr>
        <w:ind w:left="720"/>
        <w:jc w:val="both"/>
        <w:rPr>
          <w:rFonts w:ascii="Arial" w:hAnsi="Arial" w:cs="Arial"/>
          <w:bCs/>
          <w:sz w:val="19"/>
          <w:szCs w:val="19"/>
        </w:rPr>
      </w:pPr>
      <w:r w:rsidRPr="004C2A96">
        <w:rPr>
          <w:rFonts w:ascii="Arial" w:hAnsi="Arial" w:cs="Arial"/>
          <w:bCs/>
          <w:sz w:val="19"/>
          <w:szCs w:val="19"/>
        </w:rPr>
        <w:fldChar w:fldCharType="begin">
          <w:ffData>
            <w:name w:val="Casilla3"/>
            <w:enabled/>
            <w:calcOnExit w:val="0"/>
            <w:checkBox>
              <w:sizeAuto/>
              <w:default w:val="0"/>
            </w:checkBox>
          </w:ffData>
        </w:fldChar>
      </w:r>
      <w:r w:rsidRPr="004C2A96">
        <w:rPr>
          <w:rFonts w:ascii="Arial" w:hAnsi="Arial" w:cs="Arial"/>
          <w:bCs/>
          <w:sz w:val="19"/>
          <w:szCs w:val="19"/>
        </w:rPr>
        <w:instrText xml:space="preserve"> FORMCHECKBOX </w:instrText>
      </w:r>
      <w:r w:rsidRPr="004C2A96">
        <w:rPr>
          <w:rFonts w:ascii="Arial" w:hAnsi="Arial" w:cs="Arial"/>
          <w:bCs/>
          <w:sz w:val="19"/>
          <w:szCs w:val="19"/>
        </w:rPr>
      </w:r>
      <w:r w:rsidRPr="004C2A96">
        <w:rPr>
          <w:rFonts w:ascii="Arial" w:hAnsi="Arial" w:cs="Arial"/>
          <w:bCs/>
          <w:sz w:val="19"/>
          <w:szCs w:val="19"/>
        </w:rPr>
        <w:fldChar w:fldCharType="separate"/>
      </w:r>
      <w:r w:rsidRPr="004C2A96">
        <w:rPr>
          <w:rFonts w:ascii="Arial" w:hAnsi="Arial" w:cs="Arial"/>
          <w:bCs/>
          <w:sz w:val="19"/>
          <w:szCs w:val="19"/>
        </w:rPr>
        <w:fldChar w:fldCharType="end"/>
      </w:r>
      <w:r>
        <w:rPr>
          <w:rFonts w:ascii="Arial" w:hAnsi="Arial" w:cs="Arial"/>
          <w:bCs/>
          <w:sz w:val="19"/>
          <w:szCs w:val="19"/>
        </w:rPr>
        <w:t xml:space="preserve"> </w:t>
      </w:r>
      <w:r w:rsidRPr="001B7249">
        <w:rPr>
          <w:rFonts w:ascii="Arial" w:hAnsi="Arial" w:cs="Arial"/>
          <w:bCs/>
          <w:sz w:val="19"/>
          <w:szCs w:val="19"/>
        </w:rPr>
        <w:t xml:space="preserve">8. el pago se concrete a la fecha de cierre de una operación de recompra y/o rescate de deudas encuadradas en los puntos 3.5.3.1. o 3.6.4.4. </w:t>
      </w:r>
      <w:r>
        <w:rPr>
          <w:rFonts w:ascii="Arial" w:hAnsi="Arial" w:cs="Arial"/>
          <w:bCs/>
          <w:sz w:val="19"/>
          <w:szCs w:val="19"/>
        </w:rPr>
        <w:t xml:space="preserve">del </w:t>
      </w:r>
      <w:r>
        <w:rPr>
          <w:rFonts w:ascii="Arial" w:hAnsi="Arial" w:cs="Arial"/>
          <w:color w:val="000000"/>
          <w:sz w:val="18"/>
          <w:szCs w:val="18"/>
        </w:rPr>
        <w:t xml:space="preserve">T.O. </w:t>
      </w:r>
      <w:proofErr w:type="spellStart"/>
      <w:r>
        <w:rPr>
          <w:rFonts w:ascii="Arial" w:hAnsi="Arial" w:cs="Arial"/>
          <w:color w:val="000000"/>
          <w:sz w:val="18"/>
          <w:szCs w:val="18"/>
        </w:rPr>
        <w:t>EyC</w:t>
      </w:r>
      <w:proofErr w:type="spellEnd"/>
      <w:r w:rsidRPr="001B7249">
        <w:rPr>
          <w:rFonts w:ascii="Arial" w:hAnsi="Arial" w:cs="Arial"/>
          <w:bCs/>
          <w:sz w:val="19"/>
          <w:szCs w:val="19"/>
        </w:rPr>
        <w:t xml:space="preserve"> y corresponda a los servicios prestados por no residentes derivados a la emisión de los nuevos títulos de deuda y/o la operación de recompra y/o rescate.</w:t>
      </w:r>
    </w:p>
    <w:p w14:paraId="240D8CD9" w14:textId="77777777" w:rsidR="001B7249" w:rsidRPr="001B7249" w:rsidRDefault="001B7249" w:rsidP="001B7249">
      <w:pPr>
        <w:ind w:left="873"/>
        <w:jc w:val="both"/>
        <w:rPr>
          <w:rFonts w:ascii="Arial" w:hAnsi="Arial" w:cs="Arial"/>
          <w:bCs/>
          <w:sz w:val="19"/>
          <w:szCs w:val="19"/>
        </w:rPr>
      </w:pPr>
    </w:p>
    <w:p w14:paraId="2F314439" w14:textId="4967286D" w:rsidR="001B7249" w:rsidRDefault="001B7249" w:rsidP="003A00BA">
      <w:pPr>
        <w:ind w:left="720"/>
        <w:jc w:val="both"/>
        <w:rPr>
          <w:rFonts w:ascii="Arial" w:hAnsi="Arial" w:cs="Arial"/>
          <w:bCs/>
          <w:sz w:val="19"/>
          <w:szCs w:val="19"/>
        </w:rPr>
      </w:pPr>
      <w:r w:rsidRPr="004C2A96">
        <w:rPr>
          <w:rFonts w:ascii="Arial" w:hAnsi="Arial" w:cs="Arial"/>
          <w:bCs/>
          <w:sz w:val="19"/>
          <w:szCs w:val="19"/>
        </w:rPr>
        <w:fldChar w:fldCharType="begin">
          <w:ffData>
            <w:name w:val="Casilla3"/>
            <w:enabled/>
            <w:calcOnExit w:val="0"/>
            <w:checkBox>
              <w:sizeAuto/>
              <w:default w:val="0"/>
            </w:checkBox>
          </w:ffData>
        </w:fldChar>
      </w:r>
      <w:r w:rsidRPr="004C2A96">
        <w:rPr>
          <w:rFonts w:ascii="Arial" w:hAnsi="Arial" w:cs="Arial"/>
          <w:bCs/>
          <w:sz w:val="19"/>
          <w:szCs w:val="19"/>
        </w:rPr>
        <w:instrText xml:space="preserve"> FORMCHECKBOX </w:instrText>
      </w:r>
      <w:r w:rsidRPr="004C2A96">
        <w:rPr>
          <w:rFonts w:ascii="Arial" w:hAnsi="Arial" w:cs="Arial"/>
          <w:bCs/>
          <w:sz w:val="19"/>
          <w:szCs w:val="19"/>
        </w:rPr>
      </w:r>
      <w:r w:rsidRPr="004C2A96">
        <w:rPr>
          <w:rFonts w:ascii="Arial" w:hAnsi="Arial" w:cs="Arial"/>
          <w:bCs/>
          <w:sz w:val="19"/>
          <w:szCs w:val="19"/>
        </w:rPr>
        <w:fldChar w:fldCharType="separate"/>
      </w:r>
      <w:r w:rsidRPr="004C2A96">
        <w:rPr>
          <w:rFonts w:ascii="Arial" w:hAnsi="Arial" w:cs="Arial"/>
          <w:bCs/>
          <w:sz w:val="19"/>
          <w:szCs w:val="19"/>
        </w:rPr>
        <w:fldChar w:fldCharType="end"/>
      </w:r>
      <w:r w:rsidRPr="001B7249">
        <w:rPr>
          <w:rFonts w:ascii="Arial" w:hAnsi="Arial" w:cs="Arial"/>
          <w:bCs/>
          <w:sz w:val="19"/>
          <w:szCs w:val="19"/>
        </w:rPr>
        <w:t>13.3.9. el pago sea a una contraparte no vinculada al cliente y se concrete mediante la realización de un canje y/o arbitraje con los fondos depositados en una cuenta en moneda extranjera en una entidad financiera local.</w:t>
      </w:r>
    </w:p>
    <w:p w14:paraId="639AD1CB" w14:textId="77777777" w:rsidR="001B7249" w:rsidRDefault="001B7249" w:rsidP="004C2A96">
      <w:pPr>
        <w:ind w:left="873"/>
        <w:jc w:val="both"/>
        <w:rPr>
          <w:rFonts w:ascii="Arial" w:hAnsi="Arial" w:cs="Arial"/>
          <w:bCs/>
          <w:sz w:val="19"/>
          <w:szCs w:val="19"/>
        </w:rPr>
      </w:pPr>
    </w:p>
    <w:p w14:paraId="1F2352CC" w14:textId="77777777" w:rsidR="001E4F31" w:rsidRPr="004C2A96" w:rsidRDefault="001E4F31" w:rsidP="004C2A96">
      <w:pPr>
        <w:pStyle w:val="Prrafodelista"/>
        <w:numPr>
          <w:ilvl w:val="0"/>
          <w:numId w:val="9"/>
        </w:numPr>
        <w:spacing w:after="120"/>
        <w:jc w:val="both"/>
        <w:rPr>
          <w:rStyle w:val="s61"/>
          <w:sz w:val="19"/>
          <w:szCs w:val="19"/>
          <w:lang w:val="es-AR"/>
        </w:rPr>
      </w:pPr>
      <w:r w:rsidRPr="004C2A96">
        <w:rPr>
          <w:rStyle w:val="s61"/>
          <w:sz w:val="19"/>
          <w:szCs w:val="19"/>
          <w:lang w:val="es-AR"/>
        </w:rPr>
        <w:t>Sobre el Servicio prestado:</w:t>
      </w:r>
    </w:p>
    <w:p w14:paraId="292C1894" w14:textId="77777777" w:rsidR="001E4F31" w:rsidRPr="004C2A96" w:rsidRDefault="001E4F31" w:rsidP="004C2A96">
      <w:pPr>
        <w:pStyle w:val="Prrafodelista"/>
        <w:numPr>
          <w:ilvl w:val="0"/>
          <w:numId w:val="11"/>
        </w:numPr>
        <w:spacing w:after="120"/>
        <w:jc w:val="both"/>
        <w:rPr>
          <w:rFonts w:ascii="Arial" w:hAnsi="Arial" w:cs="Arial"/>
          <w:sz w:val="19"/>
          <w:szCs w:val="19"/>
          <w:lang w:val="es-AR"/>
        </w:rPr>
      </w:pPr>
      <w:r w:rsidRPr="004C2A96">
        <w:rPr>
          <w:rFonts w:ascii="Arial" w:hAnsi="Arial" w:cs="Arial"/>
          <w:sz w:val="19"/>
          <w:szCs w:val="19"/>
          <w:lang w:val="es-AR"/>
        </w:rPr>
        <w:t xml:space="preserve">Representa un </w:t>
      </w:r>
      <w:r w:rsidRPr="004C2A96">
        <w:rPr>
          <w:rFonts w:ascii="Arial" w:hAnsi="Arial" w:cs="Arial"/>
          <w:b/>
          <w:bCs/>
          <w:sz w:val="19"/>
          <w:szCs w:val="19"/>
        </w:rPr>
        <w:fldChar w:fldCharType="begin">
          <w:ffData>
            <w:name w:val="Casilla1"/>
            <w:enabled/>
            <w:calcOnExit w:val="0"/>
            <w:checkBox>
              <w:sizeAuto/>
              <w:default w:val="0"/>
            </w:checkBox>
          </w:ffData>
        </w:fldChar>
      </w:r>
      <w:r w:rsidRPr="004C2A96">
        <w:rPr>
          <w:rFonts w:ascii="Arial" w:hAnsi="Arial" w:cs="Arial"/>
          <w:b/>
          <w:bCs/>
          <w:sz w:val="19"/>
          <w:szCs w:val="19"/>
        </w:rPr>
        <w:instrText xml:space="preserve"> FORMCHECKBOX </w:instrText>
      </w:r>
      <w:r w:rsidRPr="004C2A96">
        <w:rPr>
          <w:rFonts w:ascii="Arial" w:hAnsi="Arial" w:cs="Arial"/>
          <w:b/>
          <w:bCs/>
          <w:sz w:val="19"/>
          <w:szCs w:val="19"/>
        </w:rPr>
      </w:r>
      <w:r w:rsidRPr="004C2A96">
        <w:rPr>
          <w:rFonts w:ascii="Arial" w:hAnsi="Arial" w:cs="Arial"/>
          <w:b/>
          <w:bCs/>
          <w:sz w:val="19"/>
          <w:szCs w:val="19"/>
        </w:rPr>
        <w:fldChar w:fldCharType="separate"/>
      </w:r>
      <w:r w:rsidRPr="004C2A96">
        <w:rPr>
          <w:rFonts w:ascii="Arial" w:hAnsi="Arial" w:cs="Arial"/>
          <w:b/>
          <w:bCs/>
          <w:sz w:val="19"/>
          <w:szCs w:val="19"/>
        </w:rPr>
        <w:fldChar w:fldCharType="end"/>
      </w:r>
      <w:r w:rsidRPr="004C2A96">
        <w:rPr>
          <w:rFonts w:ascii="Arial" w:hAnsi="Arial" w:cs="Arial"/>
          <w:b/>
          <w:bCs/>
          <w:sz w:val="19"/>
          <w:szCs w:val="19"/>
        </w:rPr>
        <w:t xml:space="preserve"> </w:t>
      </w:r>
      <w:r w:rsidRPr="004C2A96">
        <w:rPr>
          <w:rFonts w:ascii="Arial" w:hAnsi="Arial" w:cs="Arial"/>
          <w:b/>
          <w:bCs/>
          <w:sz w:val="19"/>
          <w:szCs w:val="19"/>
          <w:lang w:val="es-AR"/>
        </w:rPr>
        <w:t xml:space="preserve">Asesoramiento </w:t>
      </w:r>
      <w:r w:rsidRPr="004C2A96">
        <w:rPr>
          <w:rFonts w:ascii="Arial" w:hAnsi="Arial" w:cs="Arial"/>
          <w:b/>
          <w:bCs/>
          <w:sz w:val="19"/>
          <w:szCs w:val="19"/>
        </w:rPr>
        <w:fldChar w:fldCharType="begin">
          <w:ffData>
            <w:name w:val="Casilla1"/>
            <w:enabled/>
            <w:calcOnExit w:val="0"/>
            <w:checkBox>
              <w:sizeAuto/>
              <w:default w:val="0"/>
            </w:checkBox>
          </w:ffData>
        </w:fldChar>
      </w:r>
      <w:r w:rsidRPr="004C2A96">
        <w:rPr>
          <w:rFonts w:ascii="Arial" w:hAnsi="Arial" w:cs="Arial"/>
          <w:b/>
          <w:bCs/>
          <w:sz w:val="19"/>
          <w:szCs w:val="19"/>
        </w:rPr>
        <w:instrText xml:space="preserve"> FORMCHECKBOX </w:instrText>
      </w:r>
      <w:r w:rsidRPr="004C2A96">
        <w:rPr>
          <w:rFonts w:ascii="Arial" w:hAnsi="Arial" w:cs="Arial"/>
          <w:b/>
          <w:bCs/>
          <w:sz w:val="19"/>
          <w:szCs w:val="19"/>
        </w:rPr>
      </w:r>
      <w:r w:rsidRPr="004C2A96">
        <w:rPr>
          <w:rFonts w:ascii="Arial" w:hAnsi="Arial" w:cs="Arial"/>
          <w:b/>
          <w:bCs/>
          <w:sz w:val="19"/>
          <w:szCs w:val="19"/>
        </w:rPr>
        <w:fldChar w:fldCharType="separate"/>
      </w:r>
      <w:r w:rsidRPr="004C2A96">
        <w:rPr>
          <w:rFonts w:ascii="Arial" w:hAnsi="Arial" w:cs="Arial"/>
          <w:b/>
          <w:bCs/>
          <w:sz w:val="19"/>
          <w:szCs w:val="19"/>
        </w:rPr>
        <w:fldChar w:fldCharType="end"/>
      </w:r>
      <w:r w:rsidRPr="004C2A96">
        <w:rPr>
          <w:rFonts w:ascii="Arial" w:hAnsi="Arial" w:cs="Arial"/>
          <w:b/>
          <w:bCs/>
          <w:sz w:val="19"/>
          <w:szCs w:val="19"/>
        </w:rPr>
        <w:t xml:space="preserve"> </w:t>
      </w:r>
      <w:r w:rsidRPr="004C2A96">
        <w:rPr>
          <w:rFonts w:ascii="Arial" w:hAnsi="Arial" w:cs="Arial"/>
          <w:b/>
          <w:bCs/>
          <w:sz w:val="19"/>
          <w:szCs w:val="19"/>
          <w:lang w:val="es-AR"/>
        </w:rPr>
        <w:t xml:space="preserve">Consultoría </w:t>
      </w:r>
      <w:r w:rsidRPr="004C2A96">
        <w:rPr>
          <w:rFonts w:ascii="Arial" w:hAnsi="Arial" w:cs="Arial"/>
          <w:b/>
          <w:bCs/>
          <w:sz w:val="19"/>
          <w:szCs w:val="19"/>
        </w:rPr>
        <w:fldChar w:fldCharType="begin">
          <w:ffData>
            <w:name w:val="Casilla1"/>
            <w:enabled/>
            <w:calcOnExit w:val="0"/>
            <w:checkBox>
              <w:sizeAuto/>
              <w:default w:val="0"/>
            </w:checkBox>
          </w:ffData>
        </w:fldChar>
      </w:r>
      <w:r w:rsidRPr="004C2A96">
        <w:rPr>
          <w:rFonts w:ascii="Arial" w:hAnsi="Arial" w:cs="Arial"/>
          <w:b/>
          <w:bCs/>
          <w:sz w:val="19"/>
          <w:szCs w:val="19"/>
        </w:rPr>
        <w:instrText xml:space="preserve"> FORMCHECKBOX </w:instrText>
      </w:r>
      <w:r w:rsidRPr="004C2A96">
        <w:rPr>
          <w:rFonts w:ascii="Arial" w:hAnsi="Arial" w:cs="Arial"/>
          <w:b/>
          <w:bCs/>
          <w:sz w:val="19"/>
          <w:szCs w:val="19"/>
        </w:rPr>
      </w:r>
      <w:r w:rsidRPr="004C2A96">
        <w:rPr>
          <w:rFonts w:ascii="Arial" w:hAnsi="Arial" w:cs="Arial"/>
          <w:b/>
          <w:bCs/>
          <w:sz w:val="19"/>
          <w:szCs w:val="19"/>
        </w:rPr>
        <w:fldChar w:fldCharType="separate"/>
      </w:r>
      <w:r w:rsidRPr="004C2A96">
        <w:rPr>
          <w:rFonts w:ascii="Arial" w:hAnsi="Arial" w:cs="Arial"/>
          <w:b/>
          <w:bCs/>
          <w:sz w:val="19"/>
          <w:szCs w:val="19"/>
        </w:rPr>
        <w:fldChar w:fldCharType="end"/>
      </w:r>
      <w:r w:rsidRPr="004C2A96">
        <w:rPr>
          <w:rFonts w:ascii="Arial" w:hAnsi="Arial" w:cs="Arial"/>
          <w:b/>
          <w:bCs/>
          <w:sz w:val="19"/>
          <w:szCs w:val="19"/>
        </w:rPr>
        <w:t xml:space="preserve"> </w:t>
      </w:r>
      <w:r w:rsidRPr="004C2A96">
        <w:rPr>
          <w:rFonts w:ascii="Arial" w:hAnsi="Arial" w:cs="Arial"/>
          <w:b/>
          <w:bCs/>
          <w:sz w:val="19"/>
          <w:szCs w:val="19"/>
          <w:lang w:val="es-AR"/>
        </w:rPr>
        <w:t xml:space="preserve">Transferencia de conocimiento </w:t>
      </w:r>
      <w:r w:rsidRPr="004C2A96">
        <w:rPr>
          <w:rFonts w:ascii="Arial" w:hAnsi="Arial" w:cs="Arial"/>
          <w:b/>
          <w:bCs/>
          <w:sz w:val="19"/>
          <w:szCs w:val="19"/>
        </w:rPr>
        <w:fldChar w:fldCharType="begin">
          <w:ffData>
            <w:name w:val="Casilla1"/>
            <w:enabled/>
            <w:calcOnExit w:val="0"/>
            <w:checkBox>
              <w:sizeAuto/>
              <w:default w:val="0"/>
            </w:checkBox>
          </w:ffData>
        </w:fldChar>
      </w:r>
      <w:r w:rsidRPr="004C2A96">
        <w:rPr>
          <w:rFonts w:ascii="Arial" w:hAnsi="Arial" w:cs="Arial"/>
          <w:b/>
          <w:bCs/>
          <w:sz w:val="19"/>
          <w:szCs w:val="19"/>
        </w:rPr>
        <w:instrText xml:space="preserve"> FORMCHECKBOX </w:instrText>
      </w:r>
      <w:r w:rsidRPr="004C2A96">
        <w:rPr>
          <w:rFonts w:ascii="Arial" w:hAnsi="Arial" w:cs="Arial"/>
          <w:b/>
          <w:bCs/>
          <w:sz w:val="19"/>
          <w:szCs w:val="19"/>
        </w:rPr>
      </w:r>
      <w:r w:rsidRPr="004C2A96">
        <w:rPr>
          <w:rFonts w:ascii="Arial" w:hAnsi="Arial" w:cs="Arial"/>
          <w:b/>
          <w:bCs/>
          <w:sz w:val="19"/>
          <w:szCs w:val="19"/>
        </w:rPr>
        <w:fldChar w:fldCharType="separate"/>
      </w:r>
      <w:r w:rsidRPr="004C2A96">
        <w:rPr>
          <w:rFonts w:ascii="Arial" w:hAnsi="Arial" w:cs="Arial"/>
          <w:b/>
          <w:bCs/>
          <w:sz w:val="19"/>
          <w:szCs w:val="19"/>
        </w:rPr>
        <w:fldChar w:fldCharType="end"/>
      </w:r>
      <w:r w:rsidRPr="004C2A96">
        <w:rPr>
          <w:rFonts w:ascii="Arial" w:hAnsi="Arial" w:cs="Arial"/>
          <w:b/>
          <w:bCs/>
          <w:sz w:val="19"/>
          <w:szCs w:val="19"/>
          <w:lang w:val="es-AR"/>
        </w:rPr>
        <w:t xml:space="preserve"> Recomendación </w:t>
      </w:r>
      <w:r w:rsidRPr="004C2A96">
        <w:rPr>
          <w:rFonts w:ascii="Arial" w:hAnsi="Arial" w:cs="Arial"/>
          <w:b/>
          <w:bCs/>
          <w:sz w:val="19"/>
          <w:szCs w:val="19"/>
        </w:rPr>
        <w:fldChar w:fldCharType="begin">
          <w:ffData>
            <w:name w:val="Casilla1"/>
            <w:enabled/>
            <w:calcOnExit w:val="0"/>
            <w:checkBox>
              <w:sizeAuto/>
              <w:default w:val="0"/>
            </w:checkBox>
          </w:ffData>
        </w:fldChar>
      </w:r>
      <w:r w:rsidRPr="004C2A96">
        <w:rPr>
          <w:rFonts w:ascii="Arial" w:hAnsi="Arial" w:cs="Arial"/>
          <w:b/>
          <w:bCs/>
          <w:sz w:val="19"/>
          <w:szCs w:val="19"/>
        </w:rPr>
        <w:instrText xml:space="preserve"> FORMCHECKBOX </w:instrText>
      </w:r>
      <w:r w:rsidRPr="004C2A96">
        <w:rPr>
          <w:rFonts w:ascii="Arial" w:hAnsi="Arial" w:cs="Arial"/>
          <w:b/>
          <w:bCs/>
          <w:sz w:val="19"/>
          <w:szCs w:val="19"/>
        </w:rPr>
      </w:r>
      <w:r w:rsidRPr="004C2A96">
        <w:rPr>
          <w:rFonts w:ascii="Arial" w:hAnsi="Arial" w:cs="Arial"/>
          <w:b/>
          <w:bCs/>
          <w:sz w:val="19"/>
          <w:szCs w:val="19"/>
        </w:rPr>
        <w:fldChar w:fldCharType="separate"/>
      </w:r>
      <w:r w:rsidRPr="004C2A96">
        <w:rPr>
          <w:rFonts w:ascii="Arial" w:hAnsi="Arial" w:cs="Arial"/>
          <w:b/>
          <w:bCs/>
          <w:sz w:val="19"/>
          <w:szCs w:val="19"/>
        </w:rPr>
        <w:fldChar w:fldCharType="end"/>
      </w:r>
      <w:r w:rsidRPr="004C2A96">
        <w:rPr>
          <w:rFonts w:ascii="Arial" w:hAnsi="Arial" w:cs="Arial"/>
          <w:b/>
          <w:bCs/>
          <w:sz w:val="19"/>
          <w:szCs w:val="19"/>
        </w:rPr>
        <w:t xml:space="preserve"> Otro (En caso de “Otro” detallar):</w:t>
      </w:r>
      <w:r w:rsidRPr="004C2A96">
        <w:rPr>
          <w:rFonts w:ascii="Arial" w:hAnsi="Arial" w:cs="Arial"/>
          <w:sz w:val="19"/>
          <w:szCs w:val="19"/>
        </w:rPr>
        <w:t xml:space="preserve"> </w:t>
      </w:r>
      <w:r w:rsidRPr="004C2A96">
        <w:rPr>
          <w:rFonts w:ascii="Arial" w:hAnsi="Arial" w:cs="Arial"/>
          <w:sz w:val="19"/>
          <w:szCs w:val="19"/>
          <w:lang w:val="es-AR"/>
        </w:rPr>
        <w:fldChar w:fldCharType="begin">
          <w:ffData>
            <w:name w:val=""/>
            <w:enabled/>
            <w:calcOnExit w:val="0"/>
            <w:textInput>
              <w:default w:val="____________"/>
            </w:textInput>
          </w:ffData>
        </w:fldChar>
      </w:r>
      <w:r w:rsidRPr="004C2A96">
        <w:rPr>
          <w:rFonts w:ascii="Arial" w:hAnsi="Arial" w:cs="Arial"/>
          <w:sz w:val="19"/>
          <w:szCs w:val="19"/>
          <w:lang w:val="es-AR"/>
        </w:rPr>
        <w:instrText xml:space="preserve"> FORMTEXT </w:instrText>
      </w:r>
      <w:r w:rsidRPr="004C2A96">
        <w:rPr>
          <w:rFonts w:ascii="Arial" w:hAnsi="Arial" w:cs="Arial"/>
          <w:sz w:val="19"/>
          <w:szCs w:val="19"/>
          <w:lang w:val="es-AR"/>
        </w:rPr>
      </w:r>
      <w:r w:rsidRPr="004C2A96">
        <w:rPr>
          <w:rFonts w:ascii="Arial" w:hAnsi="Arial" w:cs="Arial"/>
          <w:sz w:val="19"/>
          <w:szCs w:val="19"/>
          <w:lang w:val="es-AR"/>
        </w:rPr>
        <w:fldChar w:fldCharType="separate"/>
      </w:r>
      <w:r w:rsidRPr="004C2A96">
        <w:rPr>
          <w:rFonts w:ascii="Arial" w:hAnsi="Arial" w:cs="Arial"/>
          <w:noProof/>
          <w:sz w:val="19"/>
          <w:szCs w:val="19"/>
          <w:lang w:val="es-AR"/>
        </w:rPr>
        <w:t>____________</w:t>
      </w:r>
      <w:r w:rsidRPr="004C2A96">
        <w:rPr>
          <w:rFonts w:ascii="Arial" w:hAnsi="Arial" w:cs="Arial"/>
          <w:sz w:val="19"/>
          <w:szCs w:val="19"/>
          <w:lang w:val="es-AR"/>
        </w:rPr>
        <w:fldChar w:fldCharType="end"/>
      </w:r>
    </w:p>
    <w:p w14:paraId="1BB7AFA6" w14:textId="77777777" w:rsidR="001E4F31" w:rsidRPr="004C2A96" w:rsidRDefault="001E4F31" w:rsidP="004C2A96">
      <w:pPr>
        <w:pStyle w:val="Prrafodelista"/>
        <w:numPr>
          <w:ilvl w:val="0"/>
          <w:numId w:val="11"/>
        </w:numPr>
        <w:spacing w:after="120"/>
        <w:jc w:val="both"/>
        <w:rPr>
          <w:rFonts w:ascii="Arial" w:hAnsi="Arial" w:cs="Arial"/>
          <w:sz w:val="19"/>
          <w:szCs w:val="19"/>
          <w:lang w:val="es-AR"/>
        </w:rPr>
      </w:pPr>
      <w:r w:rsidRPr="004C2A96">
        <w:rPr>
          <w:rFonts w:ascii="Arial" w:hAnsi="Arial" w:cs="Arial"/>
          <w:sz w:val="19"/>
          <w:szCs w:val="19"/>
          <w:lang w:val="es-AR"/>
        </w:rPr>
        <w:t xml:space="preserve">Era obtenible en el país </w:t>
      </w:r>
      <w:r w:rsidRPr="004C2A96">
        <w:rPr>
          <w:rFonts w:ascii="Arial" w:hAnsi="Arial" w:cs="Arial"/>
          <w:sz w:val="19"/>
          <w:szCs w:val="19"/>
        </w:rPr>
        <w:fldChar w:fldCharType="begin">
          <w:ffData>
            <w:name w:val="Casilla1"/>
            <w:enabled/>
            <w:calcOnExit w:val="0"/>
            <w:checkBox>
              <w:sizeAuto/>
              <w:default w:val="0"/>
            </w:checkBox>
          </w:ffData>
        </w:fldChar>
      </w:r>
      <w:r w:rsidRPr="004C2A96">
        <w:rPr>
          <w:rFonts w:ascii="Arial" w:hAnsi="Arial" w:cs="Arial"/>
          <w:sz w:val="19"/>
          <w:szCs w:val="19"/>
        </w:rPr>
        <w:instrText xml:space="preserve"> FORMCHECKBOX </w:instrText>
      </w:r>
      <w:r w:rsidRPr="004C2A96">
        <w:rPr>
          <w:rFonts w:ascii="Arial" w:hAnsi="Arial" w:cs="Arial"/>
          <w:sz w:val="19"/>
          <w:szCs w:val="19"/>
        </w:rPr>
      </w:r>
      <w:r w:rsidRPr="004C2A96">
        <w:rPr>
          <w:rFonts w:ascii="Arial" w:hAnsi="Arial" w:cs="Arial"/>
          <w:sz w:val="19"/>
          <w:szCs w:val="19"/>
        </w:rPr>
        <w:fldChar w:fldCharType="separate"/>
      </w:r>
      <w:r w:rsidRPr="004C2A96">
        <w:rPr>
          <w:rFonts w:ascii="Arial" w:hAnsi="Arial" w:cs="Arial"/>
          <w:sz w:val="19"/>
          <w:szCs w:val="19"/>
        </w:rPr>
        <w:fldChar w:fldCharType="end"/>
      </w:r>
      <w:r w:rsidRPr="004C2A96">
        <w:rPr>
          <w:rFonts w:ascii="Arial" w:hAnsi="Arial" w:cs="Arial"/>
          <w:sz w:val="19"/>
          <w:szCs w:val="19"/>
          <w:lang w:val="es-AR"/>
        </w:rPr>
        <w:t xml:space="preserve"> </w:t>
      </w:r>
      <w:r w:rsidRPr="004C2A96">
        <w:rPr>
          <w:rFonts w:ascii="Arial" w:hAnsi="Arial" w:cs="Arial"/>
          <w:b/>
          <w:sz w:val="19"/>
          <w:szCs w:val="19"/>
          <w:lang w:val="es-AR"/>
        </w:rPr>
        <w:t>SI</w:t>
      </w:r>
      <w:r w:rsidRPr="004C2A96">
        <w:rPr>
          <w:rFonts w:ascii="Arial" w:hAnsi="Arial" w:cs="Arial"/>
          <w:sz w:val="19"/>
          <w:szCs w:val="19"/>
          <w:lang w:val="es-AR"/>
        </w:rPr>
        <w:t xml:space="preserve"> / </w:t>
      </w:r>
      <w:r w:rsidRPr="004C2A96">
        <w:rPr>
          <w:rFonts w:ascii="Arial" w:hAnsi="Arial" w:cs="Arial"/>
          <w:sz w:val="19"/>
          <w:szCs w:val="19"/>
        </w:rPr>
        <w:fldChar w:fldCharType="begin">
          <w:ffData>
            <w:name w:val="Casilla1"/>
            <w:enabled/>
            <w:calcOnExit w:val="0"/>
            <w:checkBox>
              <w:sizeAuto/>
              <w:default w:val="0"/>
            </w:checkBox>
          </w:ffData>
        </w:fldChar>
      </w:r>
      <w:r w:rsidRPr="004C2A96">
        <w:rPr>
          <w:rFonts w:ascii="Arial" w:hAnsi="Arial" w:cs="Arial"/>
          <w:sz w:val="19"/>
          <w:szCs w:val="19"/>
        </w:rPr>
        <w:instrText xml:space="preserve"> FORMCHECKBOX </w:instrText>
      </w:r>
      <w:r w:rsidRPr="004C2A96">
        <w:rPr>
          <w:rFonts w:ascii="Arial" w:hAnsi="Arial" w:cs="Arial"/>
          <w:sz w:val="19"/>
          <w:szCs w:val="19"/>
        </w:rPr>
      </w:r>
      <w:r w:rsidRPr="004C2A96">
        <w:rPr>
          <w:rFonts w:ascii="Arial" w:hAnsi="Arial" w:cs="Arial"/>
          <w:sz w:val="19"/>
          <w:szCs w:val="19"/>
        </w:rPr>
        <w:fldChar w:fldCharType="separate"/>
      </w:r>
      <w:r w:rsidRPr="004C2A96">
        <w:rPr>
          <w:rFonts w:ascii="Arial" w:hAnsi="Arial" w:cs="Arial"/>
          <w:sz w:val="19"/>
          <w:szCs w:val="19"/>
        </w:rPr>
        <w:fldChar w:fldCharType="end"/>
      </w:r>
      <w:r w:rsidRPr="004C2A96">
        <w:rPr>
          <w:rFonts w:ascii="Arial" w:hAnsi="Arial" w:cs="Arial"/>
          <w:sz w:val="19"/>
          <w:szCs w:val="19"/>
          <w:lang w:val="es-AR"/>
        </w:rPr>
        <w:t xml:space="preserve"> </w:t>
      </w:r>
      <w:r w:rsidRPr="004C2A96">
        <w:rPr>
          <w:rFonts w:ascii="Arial" w:hAnsi="Arial" w:cs="Arial"/>
          <w:b/>
          <w:sz w:val="19"/>
          <w:szCs w:val="19"/>
          <w:lang w:val="es-AR"/>
        </w:rPr>
        <w:t>NO.</w:t>
      </w:r>
    </w:p>
    <w:p w14:paraId="70DA2A86" w14:textId="77777777" w:rsidR="001E4F31" w:rsidRPr="004C2A96" w:rsidRDefault="001E4F31" w:rsidP="004C2A96">
      <w:pPr>
        <w:pStyle w:val="Prrafodelista"/>
        <w:numPr>
          <w:ilvl w:val="0"/>
          <w:numId w:val="11"/>
        </w:numPr>
        <w:spacing w:after="120"/>
        <w:jc w:val="both"/>
        <w:rPr>
          <w:rFonts w:ascii="Arial" w:hAnsi="Arial" w:cs="Arial"/>
          <w:sz w:val="19"/>
          <w:szCs w:val="19"/>
          <w:lang w:val="es-AR"/>
        </w:rPr>
      </w:pPr>
      <w:r w:rsidRPr="004C2A96">
        <w:rPr>
          <w:rFonts w:ascii="Arial" w:hAnsi="Arial" w:cs="Arial"/>
          <w:sz w:val="19"/>
          <w:szCs w:val="19"/>
          <w:lang w:val="es-AR"/>
        </w:rPr>
        <w:t xml:space="preserve">Se ha materializado en el territorio argentino. </w:t>
      </w:r>
      <w:r w:rsidRPr="004C2A96">
        <w:rPr>
          <w:rFonts w:ascii="Arial" w:hAnsi="Arial" w:cs="Arial"/>
          <w:sz w:val="19"/>
          <w:szCs w:val="19"/>
        </w:rPr>
        <w:fldChar w:fldCharType="begin">
          <w:ffData>
            <w:name w:val="Casilla1"/>
            <w:enabled/>
            <w:calcOnExit w:val="0"/>
            <w:checkBox>
              <w:sizeAuto/>
              <w:default w:val="0"/>
            </w:checkBox>
          </w:ffData>
        </w:fldChar>
      </w:r>
      <w:r w:rsidRPr="004C2A96">
        <w:rPr>
          <w:rFonts w:ascii="Arial" w:hAnsi="Arial" w:cs="Arial"/>
          <w:sz w:val="19"/>
          <w:szCs w:val="19"/>
        </w:rPr>
        <w:instrText xml:space="preserve"> FORMCHECKBOX </w:instrText>
      </w:r>
      <w:r w:rsidRPr="004C2A96">
        <w:rPr>
          <w:rFonts w:ascii="Arial" w:hAnsi="Arial" w:cs="Arial"/>
          <w:sz w:val="19"/>
          <w:szCs w:val="19"/>
        </w:rPr>
      </w:r>
      <w:r w:rsidRPr="004C2A96">
        <w:rPr>
          <w:rFonts w:ascii="Arial" w:hAnsi="Arial" w:cs="Arial"/>
          <w:sz w:val="19"/>
          <w:szCs w:val="19"/>
        </w:rPr>
        <w:fldChar w:fldCharType="separate"/>
      </w:r>
      <w:r w:rsidRPr="004C2A96">
        <w:rPr>
          <w:rFonts w:ascii="Arial" w:hAnsi="Arial" w:cs="Arial"/>
          <w:sz w:val="19"/>
          <w:szCs w:val="19"/>
        </w:rPr>
        <w:fldChar w:fldCharType="end"/>
      </w:r>
      <w:r w:rsidRPr="004C2A96">
        <w:rPr>
          <w:rFonts w:ascii="Arial" w:hAnsi="Arial" w:cs="Arial"/>
          <w:sz w:val="19"/>
          <w:szCs w:val="19"/>
          <w:lang w:val="es-AR"/>
        </w:rPr>
        <w:t xml:space="preserve"> </w:t>
      </w:r>
      <w:r w:rsidRPr="004C2A96">
        <w:rPr>
          <w:rFonts w:ascii="Arial" w:hAnsi="Arial" w:cs="Arial"/>
          <w:b/>
          <w:sz w:val="19"/>
          <w:szCs w:val="19"/>
          <w:lang w:val="es-AR"/>
        </w:rPr>
        <w:t>SI</w:t>
      </w:r>
      <w:r w:rsidRPr="004C2A96">
        <w:rPr>
          <w:rFonts w:ascii="Arial" w:hAnsi="Arial" w:cs="Arial"/>
          <w:sz w:val="19"/>
          <w:szCs w:val="19"/>
          <w:lang w:val="es-AR"/>
        </w:rPr>
        <w:t xml:space="preserve"> / </w:t>
      </w:r>
      <w:r w:rsidRPr="004C2A96">
        <w:rPr>
          <w:rFonts w:ascii="Arial" w:hAnsi="Arial" w:cs="Arial"/>
          <w:sz w:val="19"/>
          <w:szCs w:val="19"/>
        </w:rPr>
        <w:fldChar w:fldCharType="begin">
          <w:ffData>
            <w:name w:val="Casilla1"/>
            <w:enabled/>
            <w:calcOnExit w:val="0"/>
            <w:checkBox>
              <w:sizeAuto/>
              <w:default w:val="0"/>
            </w:checkBox>
          </w:ffData>
        </w:fldChar>
      </w:r>
      <w:r w:rsidRPr="004C2A96">
        <w:rPr>
          <w:rFonts w:ascii="Arial" w:hAnsi="Arial" w:cs="Arial"/>
          <w:sz w:val="19"/>
          <w:szCs w:val="19"/>
        </w:rPr>
        <w:instrText xml:space="preserve"> FORMCHECKBOX </w:instrText>
      </w:r>
      <w:r w:rsidRPr="004C2A96">
        <w:rPr>
          <w:rFonts w:ascii="Arial" w:hAnsi="Arial" w:cs="Arial"/>
          <w:sz w:val="19"/>
          <w:szCs w:val="19"/>
        </w:rPr>
      </w:r>
      <w:r w:rsidRPr="004C2A96">
        <w:rPr>
          <w:rFonts w:ascii="Arial" w:hAnsi="Arial" w:cs="Arial"/>
          <w:sz w:val="19"/>
          <w:szCs w:val="19"/>
        </w:rPr>
        <w:fldChar w:fldCharType="separate"/>
      </w:r>
      <w:r w:rsidRPr="004C2A96">
        <w:rPr>
          <w:rFonts w:ascii="Arial" w:hAnsi="Arial" w:cs="Arial"/>
          <w:sz w:val="19"/>
          <w:szCs w:val="19"/>
        </w:rPr>
        <w:fldChar w:fldCharType="end"/>
      </w:r>
      <w:r w:rsidRPr="004C2A96">
        <w:rPr>
          <w:rFonts w:ascii="Arial" w:hAnsi="Arial" w:cs="Arial"/>
          <w:sz w:val="19"/>
          <w:szCs w:val="19"/>
          <w:lang w:val="es-AR"/>
        </w:rPr>
        <w:t xml:space="preserve"> </w:t>
      </w:r>
      <w:r w:rsidRPr="004C2A96">
        <w:rPr>
          <w:rFonts w:ascii="Arial" w:hAnsi="Arial" w:cs="Arial"/>
          <w:b/>
          <w:sz w:val="19"/>
          <w:szCs w:val="19"/>
          <w:lang w:val="es-AR"/>
        </w:rPr>
        <w:t xml:space="preserve">NO. </w:t>
      </w:r>
      <w:r w:rsidRPr="004C2A96">
        <w:rPr>
          <w:rFonts w:ascii="Arial" w:hAnsi="Arial" w:cs="Arial"/>
          <w:sz w:val="19"/>
          <w:szCs w:val="19"/>
          <w:lang w:val="es-AR"/>
        </w:rPr>
        <w:t xml:space="preserve">Si parte de la prestación ha sido en el país y parte en el exterior, asignar honorarios a cada prestación: </w:t>
      </w:r>
      <w:r w:rsidRPr="004C2A96">
        <w:rPr>
          <w:rFonts w:ascii="Arial" w:hAnsi="Arial" w:cs="Arial"/>
          <w:sz w:val="19"/>
          <w:szCs w:val="19"/>
          <w:lang w:val="es-AR"/>
        </w:rPr>
        <w:fldChar w:fldCharType="begin">
          <w:ffData>
            <w:name w:val=""/>
            <w:enabled/>
            <w:calcOnExit w:val="0"/>
            <w:textInput>
              <w:default w:val="____________________________________"/>
            </w:textInput>
          </w:ffData>
        </w:fldChar>
      </w:r>
      <w:r w:rsidRPr="004C2A96">
        <w:rPr>
          <w:rFonts w:ascii="Arial" w:hAnsi="Arial" w:cs="Arial"/>
          <w:sz w:val="19"/>
          <w:szCs w:val="19"/>
          <w:lang w:val="es-AR"/>
        </w:rPr>
        <w:instrText xml:space="preserve"> FORMTEXT </w:instrText>
      </w:r>
      <w:r w:rsidRPr="004C2A96">
        <w:rPr>
          <w:rFonts w:ascii="Arial" w:hAnsi="Arial" w:cs="Arial"/>
          <w:sz w:val="19"/>
          <w:szCs w:val="19"/>
          <w:lang w:val="es-AR"/>
        </w:rPr>
      </w:r>
      <w:r w:rsidRPr="004C2A96">
        <w:rPr>
          <w:rFonts w:ascii="Arial" w:hAnsi="Arial" w:cs="Arial"/>
          <w:sz w:val="19"/>
          <w:szCs w:val="19"/>
          <w:lang w:val="es-AR"/>
        </w:rPr>
        <w:fldChar w:fldCharType="separate"/>
      </w:r>
      <w:r w:rsidRPr="004C2A96">
        <w:rPr>
          <w:rFonts w:ascii="Arial" w:hAnsi="Arial" w:cs="Arial"/>
          <w:noProof/>
          <w:sz w:val="19"/>
          <w:szCs w:val="19"/>
          <w:lang w:val="es-AR"/>
        </w:rPr>
        <w:t>____________________________________</w:t>
      </w:r>
      <w:r w:rsidRPr="004C2A96">
        <w:rPr>
          <w:rFonts w:ascii="Arial" w:hAnsi="Arial" w:cs="Arial"/>
          <w:sz w:val="19"/>
          <w:szCs w:val="19"/>
          <w:lang w:val="es-AR"/>
        </w:rPr>
        <w:fldChar w:fldCharType="end"/>
      </w:r>
    </w:p>
    <w:p w14:paraId="7C9E51DC" w14:textId="77777777" w:rsidR="001E4F31" w:rsidRPr="004C2A96" w:rsidRDefault="001E4F31" w:rsidP="004C2A96">
      <w:pPr>
        <w:pStyle w:val="Prrafodelista"/>
        <w:numPr>
          <w:ilvl w:val="0"/>
          <w:numId w:val="11"/>
        </w:numPr>
        <w:spacing w:after="120"/>
        <w:jc w:val="both"/>
        <w:rPr>
          <w:rFonts w:ascii="Arial" w:hAnsi="Arial" w:cs="Arial"/>
          <w:sz w:val="19"/>
          <w:szCs w:val="19"/>
          <w:lang w:val="es-AR"/>
        </w:rPr>
      </w:pPr>
      <w:r w:rsidRPr="004C2A96">
        <w:rPr>
          <w:rFonts w:ascii="Arial" w:hAnsi="Arial" w:cs="Arial"/>
          <w:sz w:val="19"/>
          <w:szCs w:val="19"/>
          <w:lang w:val="es-AR"/>
        </w:rPr>
        <w:t xml:space="preserve">Informar utilización económica en el país: </w:t>
      </w:r>
      <w:r w:rsidRPr="004C2A96">
        <w:rPr>
          <w:rFonts w:ascii="Arial" w:hAnsi="Arial" w:cs="Arial"/>
          <w:sz w:val="19"/>
          <w:szCs w:val="19"/>
          <w:lang w:val="es-AR"/>
        </w:rPr>
        <w:fldChar w:fldCharType="begin">
          <w:ffData>
            <w:name w:val=""/>
            <w:enabled/>
            <w:calcOnExit w:val="0"/>
            <w:textInput>
              <w:default w:val="____________________________________"/>
            </w:textInput>
          </w:ffData>
        </w:fldChar>
      </w:r>
      <w:r w:rsidRPr="004C2A96">
        <w:rPr>
          <w:rFonts w:ascii="Arial" w:hAnsi="Arial" w:cs="Arial"/>
          <w:sz w:val="19"/>
          <w:szCs w:val="19"/>
          <w:lang w:val="es-AR"/>
        </w:rPr>
        <w:instrText xml:space="preserve"> FORMTEXT </w:instrText>
      </w:r>
      <w:r w:rsidRPr="004C2A96">
        <w:rPr>
          <w:rFonts w:ascii="Arial" w:hAnsi="Arial" w:cs="Arial"/>
          <w:sz w:val="19"/>
          <w:szCs w:val="19"/>
          <w:lang w:val="es-AR"/>
        </w:rPr>
      </w:r>
      <w:r w:rsidRPr="004C2A96">
        <w:rPr>
          <w:rFonts w:ascii="Arial" w:hAnsi="Arial" w:cs="Arial"/>
          <w:sz w:val="19"/>
          <w:szCs w:val="19"/>
          <w:lang w:val="es-AR"/>
        </w:rPr>
        <w:fldChar w:fldCharType="separate"/>
      </w:r>
      <w:r w:rsidRPr="004C2A96">
        <w:rPr>
          <w:rFonts w:ascii="Arial" w:hAnsi="Arial" w:cs="Arial"/>
          <w:noProof/>
          <w:sz w:val="19"/>
          <w:szCs w:val="19"/>
          <w:lang w:val="es-AR"/>
        </w:rPr>
        <w:t>____________________________________</w:t>
      </w:r>
      <w:r w:rsidRPr="004C2A96">
        <w:rPr>
          <w:rFonts w:ascii="Arial" w:hAnsi="Arial" w:cs="Arial"/>
          <w:sz w:val="19"/>
          <w:szCs w:val="19"/>
          <w:lang w:val="es-AR"/>
        </w:rPr>
        <w:fldChar w:fldCharType="end"/>
      </w:r>
    </w:p>
    <w:p w14:paraId="2F9C9C62" w14:textId="68236E9A" w:rsidR="003A3285" w:rsidRPr="004C2A96" w:rsidRDefault="003A6286" w:rsidP="004C2A96">
      <w:pPr>
        <w:pStyle w:val="Prrafodelista"/>
        <w:numPr>
          <w:ilvl w:val="0"/>
          <w:numId w:val="9"/>
        </w:numPr>
        <w:spacing w:after="120"/>
        <w:jc w:val="both"/>
        <w:rPr>
          <w:rStyle w:val="s61"/>
          <w:bCs/>
          <w:iCs/>
          <w:sz w:val="19"/>
          <w:szCs w:val="19"/>
          <w:lang w:val="es-AR"/>
        </w:rPr>
      </w:pPr>
      <w:r w:rsidRPr="004C2A96">
        <w:rPr>
          <w:rStyle w:val="s61"/>
          <w:bCs/>
          <w:iCs/>
          <w:sz w:val="19"/>
          <w:szCs w:val="19"/>
          <w:lang w:val="es-AR"/>
        </w:rPr>
        <w:t xml:space="preserve">La naturaleza de la operación que se quiere abonar </w:t>
      </w:r>
      <w:r w:rsidRPr="004C2A96">
        <w:rPr>
          <w:rFonts w:ascii="Arial" w:hAnsi="Arial" w:cs="Arial"/>
          <w:bCs/>
          <w:iCs/>
          <w:sz w:val="19"/>
          <w:szCs w:val="19"/>
        </w:rPr>
        <w:fldChar w:fldCharType="begin">
          <w:ffData>
            <w:name w:val="Casilla3"/>
            <w:enabled/>
            <w:calcOnExit w:val="0"/>
            <w:checkBox>
              <w:sizeAuto/>
              <w:default w:val="0"/>
            </w:checkBox>
          </w:ffData>
        </w:fldChar>
      </w:r>
      <w:r w:rsidRPr="004C2A96">
        <w:rPr>
          <w:rFonts w:ascii="Arial" w:hAnsi="Arial" w:cs="Arial"/>
          <w:bCs/>
          <w:iCs/>
          <w:sz w:val="19"/>
          <w:szCs w:val="19"/>
        </w:rPr>
        <w:instrText xml:space="preserve"> FORMCHECKBOX </w:instrText>
      </w:r>
      <w:r w:rsidRPr="004C2A96">
        <w:rPr>
          <w:rFonts w:ascii="Arial" w:hAnsi="Arial" w:cs="Arial"/>
          <w:bCs/>
          <w:iCs/>
          <w:sz w:val="19"/>
          <w:szCs w:val="19"/>
        </w:rPr>
      </w:r>
      <w:r w:rsidRPr="004C2A96">
        <w:rPr>
          <w:rFonts w:ascii="Arial" w:hAnsi="Arial" w:cs="Arial"/>
          <w:bCs/>
          <w:iCs/>
          <w:sz w:val="19"/>
          <w:szCs w:val="19"/>
        </w:rPr>
        <w:fldChar w:fldCharType="separate"/>
      </w:r>
      <w:r w:rsidRPr="004C2A96">
        <w:rPr>
          <w:rFonts w:ascii="Arial" w:hAnsi="Arial" w:cs="Arial"/>
          <w:bCs/>
          <w:iCs/>
          <w:sz w:val="19"/>
          <w:szCs w:val="19"/>
        </w:rPr>
        <w:fldChar w:fldCharType="end"/>
      </w:r>
      <w:r w:rsidRPr="004C2A96">
        <w:rPr>
          <w:rFonts w:ascii="Arial" w:hAnsi="Arial" w:cs="Arial"/>
          <w:bCs/>
          <w:iCs/>
          <w:sz w:val="19"/>
          <w:szCs w:val="19"/>
        </w:rPr>
        <w:t xml:space="preserve"> NO </w:t>
      </w:r>
      <w:r w:rsidRPr="004C2A96">
        <w:rPr>
          <w:rFonts w:ascii="Arial" w:hAnsi="Arial" w:cs="Arial"/>
          <w:bCs/>
          <w:iCs/>
          <w:sz w:val="19"/>
          <w:szCs w:val="19"/>
        </w:rPr>
        <w:fldChar w:fldCharType="begin">
          <w:ffData>
            <w:name w:val="Casilla3"/>
            <w:enabled/>
            <w:calcOnExit w:val="0"/>
            <w:checkBox>
              <w:sizeAuto/>
              <w:default w:val="0"/>
            </w:checkBox>
          </w:ffData>
        </w:fldChar>
      </w:r>
      <w:r w:rsidRPr="004C2A96">
        <w:rPr>
          <w:rFonts w:ascii="Arial" w:hAnsi="Arial" w:cs="Arial"/>
          <w:bCs/>
          <w:iCs/>
          <w:sz w:val="19"/>
          <w:szCs w:val="19"/>
        </w:rPr>
        <w:instrText xml:space="preserve"> FORMCHECKBOX </w:instrText>
      </w:r>
      <w:r w:rsidRPr="004C2A96">
        <w:rPr>
          <w:rFonts w:ascii="Arial" w:hAnsi="Arial" w:cs="Arial"/>
          <w:bCs/>
          <w:iCs/>
          <w:sz w:val="19"/>
          <w:szCs w:val="19"/>
        </w:rPr>
      </w:r>
      <w:r w:rsidRPr="004C2A96">
        <w:rPr>
          <w:rFonts w:ascii="Arial" w:hAnsi="Arial" w:cs="Arial"/>
          <w:bCs/>
          <w:iCs/>
          <w:sz w:val="19"/>
          <w:szCs w:val="19"/>
        </w:rPr>
        <w:fldChar w:fldCharType="separate"/>
      </w:r>
      <w:r w:rsidRPr="004C2A96">
        <w:rPr>
          <w:rFonts w:ascii="Arial" w:hAnsi="Arial" w:cs="Arial"/>
          <w:bCs/>
          <w:iCs/>
          <w:sz w:val="19"/>
          <w:szCs w:val="19"/>
        </w:rPr>
        <w:fldChar w:fldCharType="end"/>
      </w:r>
      <w:r w:rsidRPr="004C2A96">
        <w:rPr>
          <w:rFonts w:ascii="Arial" w:hAnsi="Arial" w:cs="Arial"/>
          <w:bCs/>
          <w:iCs/>
          <w:sz w:val="19"/>
          <w:szCs w:val="19"/>
        </w:rPr>
        <w:t xml:space="preserve"> SI</w:t>
      </w:r>
      <w:r w:rsidRPr="004C2A96">
        <w:rPr>
          <w:rStyle w:val="s61"/>
          <w:bCs/>
          <w:iCs/>
          <w:sz w:val="19"/>
          <w:szCs w:val="19"/>
          <w:lang w:val="es-AR"/>
        </w:rPr>
        <w:t xml:space="preserve"> tiene una relación directa con la actividad que desarrollo/desarrollamos. </w:t>
      </w:r>
      <w:r w:rsidR="008B78B5" w:rsidRPr="004C2A96">
        <w:rPr>
          <w:rStyle w:val="s61"/>
          <w:bCs/>
          <w:iCs/>
          <w:sz w:val="19"/>
          <w:szCs w:val="19"/>
          <w:u w:val="single"/>
          <w:lang w:val="es-AR"/>
        </w:rPr>
        <w:t>F</w:t>
      </w:r>
      <w:r w:rsidRPr="004C2A96">
        <w:rPr>
          <w:rStyle w:val="s61"/>
          <w:bCs/>
          <w:iCs/>
          <w:sz w:val="19"/>
          <w:szCs w:val="19"/>
          <w:u w:val="single"/>
          <w:lang w:val="es-AR"/>
        </w:rPr>
        <w:t>undamenta</w:t>
      </w:r>
      <w:r w:rsidR="00345D52">
        <w:rPr>
          <w:rStyle w:val="s61"/>
          <w:bCs/>
          <w:iCs/>
          <w:sz w:val="19"/>
          <w:szCs w:val="19"/>
          <w:u w:val="single"/>
          <w:lang w:val="es-AR"/>
        </w:rPr>
        <w:t>r</w:t>
      </w:r>
      <w:r w:rsidRPr="004C2A96">
        <w:rPr>
          <w:rStyle w:val="s61"/>
          <w:bCs/>
          <w:iCs/>
          <w:sz w:val="19"/>
          <w:szCs w:val="19"/>
          <w:u w:val="single"/>
          <w:lang w:val="es-AR"/>
        </w:rPr>
        <w:t xml:space="preserve"> el motivo </w:t>
      </w:r>
      <w:r w:rsidR="00370BC3" w:rsidRPr="004C2A96">
        <w:rPr>
          <w:rStyle w:val="s61"/>
          <w:bCs/>
          <w:iCs/>
          <w:sz w:val="19"/>
          <w:szCs w:val="19"/>
          <w:u w:val="single"/>
          <w:lang w:val="es-AR"/>
        </w:rPr>
        <w:t xml:space="preserve">del servicio </w:t>
      </w:r>
      <w:r w:rsidRPr="004C2A96">
        <w:rPr>
          <w:rStyle w:val="s61"/>
          <w:bCs/>
          <w:iCs/>
          <w:sz w:val="19"/>
          <w:szCs w:val="19"/>
          <w:u w:val="single"/>
          <w:lang w:val="es-AR"/>
        </w:rPr>
        <w:t>debiendo documentar la existencia de la obligación con el exterior, la efectiva prestación del servicio del no residente al residente y que la misma este pendiente de pago.</w:t>
      </w:r>
    </w:p>
    <w:p w14:paraId="0729BE67" w14:textId="40C35879" w:rsidR="002B0E6E" w:rsidRPr="004C2A96" w:rsidRDefault="005C7284" w:rsidP="004C2A96">
      <w:pPr>
        <w:spacing w:after="120"/>
        <w:ind w:left="567"/>
        <w:jc w:val="both"/>
        <w:rPr>
          <w:rStyle w:val="s61"/>
          <w:bCs/>
          <w:iCs/>
          <w:sz w:val="19"/>
          <w:szCs w:val="19"/>
          <w:lang w:val="es-AR"/>
        </w:rPr>
      </w:pPr>
      <w:r w:rsidRPr="005C7284">
        <w:rPr>
          <w:rStyle w:val="s61"/>
          <w:bCs/>
          <w:iCs/>
          <w:sz w:val="19"/>
          <w:szCs w:val="19"/>
          <w:lang w:val="es-AR"/>
        </w:rPr>
        <w:t>Ante vuestro requerimiento no comprometemos a a</w:t>
      </w:r>
      <w:r w:rsidR="000960C4" w:rsidRPr="005C7284">
        <w:rPr>
          <w:rStyle w:val="s61"/>
          <w:bCs/>
          <w:iCs/>
          <w:sz w:val="19"/>
          <w:szCs w:val="19"/>
          <w:lang w:val="es-AR"/>
        </w:rPr>
        <w:t>djunta</w:t>
      </w:r>
      <w:r w:rsidRPr="005C7284">
        <w:rPr>
          <w:rStyle w:val="s61"/>
          <w:bCs/>
          <w:iCs/>
          <w:sz w:val="19"/>
          <w:szCs w:val="19"/>
          <w:lang w:val="es-AR"/>
        </w:rPr>
        <w:t>r</w:t>
      </w:r>
      <w:r w:rsidR="000960C4" w:rsidRPr="005C7284">
        <w:rPr>
          <w:rStyle w:val="s61"/>
          <w:bCs/>
          <w:iCs/>
          <w:sz w:val="19"/>
          <w:szCs w:val="19"/>
          <w:lang w:val="es-AR"/>
        </w:rPr>
        <w:t xml:space="preserve"> a la presente </w:t>
      </w:r>
      <w:r w:rsidR="002B0E6E" w:rsidRPr="005C7284">
        <w:rPr>
          <w:rStyle w:val="s61"/>
          <w:bCs/>
          <w:iCs/>
          <w:sz w:val="19"/>
          <w:szCs w:val="19"/>
          <w:lang w:val="es-AR"/>
        </w:rPr>
        <w:t>Dictamen de auditor externo sobre la existencia de la obligación con el exterior donde se explicita la documentación interna emitida, cuya revisión le permitió al auditor externo certificar la efectiva prestación del servicio del no residente al residente, y por ende la existencia de la deuda con el exterior.</w:t>
      </w:r>
    </w:p>
    <w:p w14:paraId="2F9C9C64" w14:textId="53E5610A" w:rsidR="00B4575E" w:rsidRPr="004C2A96" w:rsidRDefault="003A3285" w:rsidP="004C2A96">
      <w:pPr>
        <w:numPr>
          <w:ilvl w:val="0"/>
          <w:numId w:val="9"/>
        </w:numPr>
        <w:spacing w:after="120"/>
        <w:ind w:left="643" w:hanging="436"/>
        <w:jc w:val="both"/>
        <w:rPr>
          <w:rFonts w:ascii="Arial" w:hAnsi="Arial" w:cs="Arial"/>
          <w:sz w:val="19"/>
          <w:szCs w:val="19"/>
          <w:lang w:val="es-AR"/>
        </w:rPr>
      </w:pPr>
      <w:r w:rsidRPr="004C2A96">
        <w:rPr>
          <w:rFonts w:ascii="Arial" w:hAnsi="Arial" w:cs="Arial"/>
          <w:sz w:val="19"/>
          <w:szCs w:val="19"/>
        </w:rPr>
        <w:fldChar w:fldCharType="begin">
          <w:ffData>
            <w:name w:val="Casilla1"/>
            <w:enabled/>
            <w:calcOnExit w:val="0"/>
            <w:checkBox>
              <w:sizeAuto/>
              <w:default w:val="0"/>
            </w:checkBox>
          </w:ffData>
        </w:fldChar>
      </w:r>
      <w:r w:rsidRPr="004C2A96">
        <w:rPr>
          <w:rFonts w:ascii="Arial" w:hAnsi="Arial" w:cs="Arial"/>
          <w:sz w:val="19"/>
          <w:szCs w:val="19"/>
        </w:rPr>
        <w:instrText xml:space="preserve"> FORMCHECKBOX </w:instrText>
      </w:r>
      <w:r w:rsidRPr="004C2A96">
        <w:rPr>
          <w:rFonts w:ascii="Arial" w:hAnsi="Arial" w:cs="Arial"/>
          <w:sz w:val="19"/>
          <w:szCs w:val="19"/>
        </w:rPr>
      </w:r>
      <w:r w:rsidRPr="004C2A96">
        <w:rPr>
          <w:rFonts w:ascii="Arial" w:hAnsi="Arial" w:cs="Arial"/>
          <w:sz w:val="19"/>
          <w:szCs w:val="19"/>
        </w:rPr>
        <w:fldChar w:fldCharType="separate"/>
      </w:r>
      <w:r w:rsidRPr="004C2A96">
        <w:rPr>
          <w:rFonts w:ascii="Arial" w:hAnsi="Arial" w:cs="Arial"/>
          <w:sz w:val="19"/>
          <w:szCs w:val="19"/>
        </w:rPr>
        <w:fldChar w:fldCharType="end"/>
      </w:r>
      <w:r w:rsidRPr="004C2A96">
        <w:rPr>
          <w:rFonts w:ascii="Arial" w:hAnsi="Arial" w:cs="Arial"/>
          <w:sz w:val="19"/>
          <w:szCs w:val="19"/>
        </w:rPr>
        <w:t xml:space="preserve"> </w:t>
      </w:r>
      <w:r w:rsidRPr="004C2A96">
        <w:rPr>
          <w:rFonts w:ascii="Arial" w:hAnsi="Arial" w:cs="Arial"/>
          <w:b/>
          <w:sz w:val="19"/>
          <w:szCs w:val="19"/>
          <w:lang w:val="es-AR"/>
        </w:rPr>
        <w:t xml:space="preserve">SI </w:t>
      </w:r>
      <w:r w:rsidRPr="004C2A96">
        <w:rPr>
          <w:rFonts w:ascii="Arial" w:hAnsi="Arial" w:cs="Arial"/>
          <w:sz w:val="19"/>
          <w:szCs w:val="19"/>
          <w:lang w:val="es-AR"/>
        </w:rPr>
        <w:t xml:space="preserve">se encuentra amparada por un contrato que </w:t>
      </w:r>
      <w:r w:rsidRPr="004C2A96">
        <w:rPr>
          <w:rFonts w:ascii="Arial" w:hAnsi="Arial" w:cs="Arial"/>
          <w:sz w:val="19"/>
          <w:szCs w:val="19"/>
        </w:rPr>
        <w:fldChar w:fldCharType="begin">
          <w:ffData>
            <w:name w:val="Casilla1"/>
            <w:enabled/>
            <w:calcOnExit w:val="0"/>
            <w:checkBox>
              <w:sizeAuto/>
              <w:default w:val="0"/>
            </w:checkBox>
          </w:ffData>
        </w:fldChar>
      </w:r>
      <w:r w:rsidRPr="004C2A96">
        <w:rPr>
          <w:rFonts w:ascii="Arial" w:hAnsi="Arial" w:cs="Arial"/>
          <w:sz w:val="19"/>
          <w:szCs w:val="19"/>
        </w:rPr>
        <w:instrText xml:space="preserve"> FORMCHECKBOX </w:instrText>
      </w:r>
      <w:r w:rsidRPr="004C2A96">
        <w:rPr>
          <w:rFonts w:ascii="Arial" w:hAnsi="Arial" w:cs="Arial"/>
          <w:sz w:val="19"/>
          <w:szCs w:val="19"/>
        </w:rPr>
      </w:r>
      <w:r w:rsidRPr="004C2A96">
        <w:rPr>
          <w:rFonts w:ascii="Arial" w:hAnsi="Arial" w:cs="Arial"/>
          <w:sz w:val="19"/>
          <w:szCs w:val="19"/>
        </w:rPr>
        <w:fldChar w:fldCharType="separate"/>
      </w:r>
      <w:r w:rsidRPr="004C2A96">
        <w:rPr>
          <w:rFonts w:ascii="Arial" w:hAnsi="Arial" w:cs="Arial"/>
          <w:sz w:val="19"/>
          <w:szCs w:val="19"/>
        </w:rPr>
        <w:fldChar w:fldCharType="end"/>
      </w:r>
      <w:r w:rsidRPr="004C2A96">
        <w:rPr>
          <w:rFonts w:ascii="Arial" w:hAnsi="Arial" w:cs="Arial"/>
          <w:sz w:val="19"/>
          <w:szCs w:val="19"/>
          <w:lang w:val="es-AR"/>
        </w:rPr>
        <w:t xml:space="preserve"> </w:t>
      </w:r>
      <w:r w:rsidRPr="004C2A96">
        <w:rPr>
          <w:rFonts w:ascii="Arial" w:hAnsi="Arial" w:cs="Arial"/>
          <w:b/>
          <w:sz w:val="19"/>
          <w:szCs w:val="19"/>
          <w:lang w:val="es-AR"/>
        </w:rPr>
        <w:t>SI</w:t>
      </w:r>
      <w:r w:rsidRPr="004C2A96">
        <w:rPr>
          <w:rFonts w:ascii="Arial" w:hAnsi="Arial" w:cs="Arial"/>
          <w:sz w:val="19"/>
          <w:szCs w:val="19"/>
          <w:lang w:val="es-AR"/>
        </w:rPr>
        <w:t xml:space="preserve"> / </w:t>
      </w:r>
      <w:r w:rsidRPr="004C2A96">
        <w:rPr>
          <w:rFonts w:ascii="Arial" w:hAnsi="Arial" w:cs="Arial"/>
          <w:sz w:val="19"/>
          <w:szCs w:val="19"/>
        </w:rPr>
        <w:fldChar w:fldCharType="begin">
          <w:ffData>
            <w:name w:val="Casilla1"/>
            <w:enabled/>
            <w:calcOnExit w:val="0"/>
            <w:checkBox>
              <w:sizeAuto/>
              <w:default w:val="0"/>
            </w:checkBox>
          </w:ffData>
        </w:fldChar>
      </w:r>
      <w:r w:rsidRPr="004C2A96">
        <w:rPr>
          <w:rFonts w:ascii="Arial" w:hAnsi="Arial" w:cs="Arial"/>
          <w:sz w:val="19"/>
          <w:szCs w:val="19"/>
        </w:rPr>
        <w:instrText xml:space="preserve"> FORMCHECKBOX </w:instrText>
      </w:r>
      <w:r w:rsidRPr="004C2A96">
        <w:rPr>
          <w:rFonts w:ascii="Arial" w:hAnsi="Arial" w:cs="Arial"/>
          <w:sz w:val="19"/>
          <w:szCs w:val="19"/>
        </w:rPr>
      </w:r>
      <w:r w:rsidRPr="004C2A96">
        <w:rPr>
          <w:rFonts w:ascii="Arial" w:hAnsi="Arial" w:cs="Arial"/>
          <w:sz w:val="19"/>
          <w:szCs w:val="19"/>
        </w:rPr>
        <w:fldChar w:fldCharType="separate"/>
      </w:r>
      <w:r w:rsidRPr="004C2A96">
        <w:rPr>
          <w:rFonts w:ascii="Arial" w:hAnsi="Arial" w:cs="Arial"/>
          <w:sz w:val="19"/>
          <w:szCs w:val="19"/>
        </w:rPr>
        <w:fldChar w:fldCharType="end"/>
      </w:r>
      <w:r w:rsidRPr="004C2A96">
        <w:rPr>
          <w:rFonts w:ascii="Arial" w:hAnsi="Arial" w:cs="Arial"/>
          <w:sz w:val="19"/>
          <w:szCs w:val="19"/>
          <w:lang w:val="es-AR"/>
        </w:rPr>
        <w:t xml:space="preserve"> </w:t>
      </w:r>
      <w:r w:rsidRPr="004C2A96">
        <w:rPr>
          <w:rFonts w:ascii="Arial" w:hAnsi="Arial" w:cs="Arial"/>
          <w:b/>
          <w:sz w:val="19"/>
          <w:szCs w:val="19"/>
          <w:lang w:val="es-AR"/>
        </w:rPr>
        <w:t>NO</w:t>
      </w:r>
      <w:r w:rsidRPr="004C2A96">
        <w:rPr>
          <w:rFonts w:ascii="Arial" w:hAnsi="Arial" w:cs="Arial"/>
          <w:sz w:val="19"/>
          <w:szCs w:val="19"/>
          <w:lang w:val="es-AR"/>
        </w:rPr>
        <w:t xml:space="preserve"> corresponde su inscripción en Registros Nacionales y/o Fiscales y el cual se encuentra vigente a la fecha de la presente. </w:t>
      </w:r>
    </w:p>
    <w:p w14:paraId="2F9C9C65" w14:textId="77777777" w:rsidR="00B4575E" w:rsidRPr="004C2A96" w:rsidRDefault="003A3285" w:rsidP="004C2A96">
      <w:pPr>
        <w:spacing w:after="120"/>
        <w:ind w:left="643"/>
        <w:jc w:val="both"/>
        <w:rPr>
          <w:rFonts w:ascii="Arial" w:hAnsi="Arial" w:cs="Arial"/>
          <w:sz w:val="19"/>
          <w:szCs w:val="19"/>
        </w:rPr>
      </w:pPr>
      <w:r w:rsidRPr="004C2A96">
        <w:rPr>
          <w:rFonts w:ascii="Arial" w:hAnsi="Arial" w:cs="Arial"/>
          <w:sz w:val="19"/>
          <w:szCs w:val="19"/>
          <w:u w:val="single"/>
        </w:rPr>
        <w:t xml:space="preserve">Se adjunta </w:t>
      </w:r>
      <w:r w:rsidRPr="004C2A96">
        <w:rPr>
          <w:rStyle w:val="s61"/>
          <w:sz w:val="19"/>
          <w:szCs w:val="19"/>
          <w:u w:val="single"/>
          <w:lang w:val="es-AR"/>
        </w:rPr>
        <w:t xml:space="preserve">Copia autenticada de/los contrato/s que dan lugar a la obligación, </w:t>
      </w:r>
      <w:r w:rsidRPr="004C2A96">
        <w:rPr>
          <w:rFonts w:ascii="Arial" w:hAnsi="Arial" w:cs="Arial"/>
          <w:sz w:val="19"/>
          <w:szCs w:val="19"/>
          <w:u w:val="single"/>
        </w:rPr>
        <w:t>factura o documento equivalente emitido por el prestador</w:t>
      </w:r>
      <w:r w:rsidRPr="004C2A96">
        <w:rPr>
          <w:rFonts w:ascii="Arial" w:hAnsi="Arial" w:cs="Arial"/>
          <w:sz w:val="19"/>
          <w:szCs w:val="19"/>
        </w:rPr>
        <w:t>.</w:t>
      </w:r>
      <w:r w:rsidR="008972FA" w:rsidRPr="004C2A96">
        <w:rPr>
          <w:rFonts w:ascii="Arial" w:hAnsi="Arial" w:cs="Arial"/>
          <w:sz w:val="19"/>
          <w:szCs w:val="19"/>
        </w:rPr>
        <w:t xml:space="preserve"> </w:t>
      </w:r>
    </w:p>
    <w:p w14:paraId="2F9C9C66" w14:textId="77777777" w:rsidR="003A3285" w:rsidRPr="004C2A96" w:rsidRDefault="003A3285" w:rsidP="004C2A96">
      <w:pPr>
        <w:spacing w:after="120"/>
        <w:ind w:left="643"/>
        <w:jc w:val="both"/>
        <w:rPr>
          <w:rFonts w:ascii="Arial" w:hAnsi="Arial" w:cs="Arial"/>
          <w:sz w:val="19"/>
          <w:szCs w:val="19"/>
          <w:lang w:val="es-AR"/>
        </w:rPr>
      </w:pPr>
      <w:r w:rsidRPr="004C2A96">
        <w:rPr>
          <w:rFonts w:ascii="Arial" w:hAnsi="Arial" w:cs="Arial"/>
          <w:sz w:val="19"/>
          <w:szCs w:val="19"/>
          <w:u w:val="single"/>
        </w:rPr>
        <w:t xml:space="preserve">De </w:t>
      </w:r>
      <w:r w:rsidR="008972FA" w:rsidRPr="004C2A96">
        <w:rPr>
          <w:rFonts w:ascii="Arial" w:hAnsi="Arial" w:cs="Arial"/>
          <w:sz w:val="19"/>
          <w:szCs w:val="19"/>
          <w:u w:val="single"/>
        </w:rPr>
        <w:t>corresponder, también</w:t>
      </w:r>
      <w:r w:rsidRPr="004C2A96">
        <w:rPr>
          <w:rFonts w:ascii="Arial" w:hAnsi="Arial" w:cs="Arial"/>
          <w:sz w:val="19"/>
          <w:szCs w:val="19"/>
          <w:u w:val="single"/>
        </w:rPr>
        <w:t xml:space="preserve"> se adjunta la respectiva </w:t>
      </w:r>
      <w:r w:rsidRPr="004C2A96">
        <w:rPr>
          <w:rFonts w:ascii="Arial" w:hAnsi="Arial" w:cs="Arial"/>
          <w:sz w:val="19"/>
          <w:szCs w:val="19"/>
          <w:u w:val="single"/>
          <w:lang w:val="es-AR"/>
        </w:rPr>
        <w:t>constancia del cumplimiento de los requisitos de inscripción que fueran aplicables a nivel nacional por la naturaleza del servicio de corresponder.</w:t>
      </w:r>
    </w:p>
    <w:p w14:paraId="2F9C9C69" w14:textId="7242E906" w:rsidR="003A3285" w:rsidRPr="004C2A96" w:rsidRDefault="003A3285" w:rsidP="004C2A96">
      <w:pPr>
        <w:spacing w:after="120"/>
        <w:ind w:left="643"/>
        <w:jc w:val="both"/>
        <w:rPr>
          <w:rFonts w:ascii="Arial" w:hAnsi="Arial" w:cs="Arial"/>
          <w:sz w:val="19"/>
          <w:szCs w:val="19"/>
          <w:lang w:val="es-AR"/>
        </w:rPr>
      </w:pPr>
      <w:r w:rsidRPr="004C2A96">
        <w:rPr>
          <w:rFonts w:ascii="Arial" w:hAnsi="Arial" w:cs="Arial"/>
          <w:sz w:val="19"/>
          <w:szCs w:val="19"/>
        </w:rPr>
        <w:fldChar w:fldCharType="begin">
          <w:ffData>
            <w:name w:val="Casilla1"/>
            <w:enabled/>
            <w:calcOnExit w:val="0"/>
            <w:checkBox>
              <w:sizeAuto/>
              <w:default w:val="0"/>
            </w:checkBox>
          </w:ffData>
        </w:fldChar>
      </w:r>
      <w:r w:rsidRPr="004C2A96">
        <w:rPr>
          <w:rFonts w:ascii="Arial" w:hAnsi="Arial" w:cs="Arial"/>
          <w:sz w:val="19"/>
          <w:szCs w:val="19"/>
        </w:rPr>
        <w:instrText xml:space="preserve"> FORMCHECKBOX </w:instrText>
      </w:r>
      <w:r w:rsidRPr="004C2A96">
        <w:rPr>
          <w:rFonts w:ascii="Arial" w:hAnsi="Arial" w:cs="Arial"/>
          <w:sz w:val="19"/>
          <w:szCs w:val="19"/>
        </w:rPr>
      </w:r>
      <w:r w:rsidRPr="004C2A96">
        <w:rPr>
          <w:rFonts w:ascii="Arial" w:hAnsi="Arial" w:cs="Arial"/>
          <w:sz w:val="19"/>
          <w:szCs w:val="19"/>
        </w:rPr>
        <w:fldChar w:fldCharType="separate"/>
      </w:r>
      <w:r w:rsidRPr="004C2A96">
        <w:rPr>
          <w:rFonts w:ascii="Arial" w:hAnsi="Arial" w:cs="Arial"/>
          <w:sz w:val="19"/>
          <w:szCs w:val="19"/>
        </w:rPr>
        <w:fldChar w:fldCharType="end"/>
      </w:r>
      <w:r w:rsidRPr="004C2A96">
        <w:rPr>
          <w:rFonts w:ascii="Arial" w:hAnsi="Arial" w:cs="Arial"/>
          <w:sz w:val="19"/>
          <w:szCs w:val="19"/>
          <w:lang w:val="es-AR"/>
        </w:rPr>
        <w:t xml:space="preserve"> </w:t>
      </w:r>
      <w:r w:rsidRPr="004C2A96">
        <w:rPr>
          <w:rFonts w:ascii="Arial" w:hAnsi="Arial" w:cs="Arial"/>
          <w:b/>
          <w:sz w:val="19"/>
          <w:szCs w:val="19"/>
          <w:lang w:val="es-AR"/>
        </w:rPr>
        <w:t>NO</w:t>
      </w:r>
      <w:r w:rsidRPr="004C2A96">
        <w:rPr>
          <w:rFonts w:ascii="Arial" w:hAnsi="Arial" w:cs="Arial"/>
          <w:sz w:val="19"/>
          <w:szCs w:val="19"/>
          <w:lang w:val="es-AR"/>
        </w:rPr>
        <w:t xml:space="preserve"> se encuentra amparada por un contrato. Por tal motivo describimos en forma detallada el servicio recibido: </w:t>
      </w:r>
      <w:r w:rsidR="00BC0C43" w:rsidRPr="004C2A96">
        <w:rPr>
          <w:rFonts w:ascii="Arial" w:hAnsi="Arial" w:cs="Arial"/>
          <w:sz w:val="19"/>
          <w:szCs w:val="19"/>
          <w:lang w:val="es-AR"/>
        </w:rPr>
        <w:fldChar w:fldCharType="begin">
          <w:ffData>
            <w:name w:val="Texto2"/>
            <w:enabled/>
            <w:calcOnExit w:val="0"/>
            <w:textInput>
              <w:default w:val="_________________________________________________________________________"/>
            </w:textInput>
          </w:ffData>
        </w:fldChar>
      </w:r>
      <w:bookmarkStart w:id="1" w:name="Texto2"/>
      <w:r w:rsidR="00BC0C43" w:rsidRPr="004C2A96">
        <w:rPr>
          <w:rFonts w:ascii="Arial" w:hAnsi="Arial" w:cs="Arial"/>
          <w:sz w:val="19"/>
          <w:szCs w:val="19"/>
          <w:lang w:val="es-AR"/>
        </w:rPr>
        <w:instrText xml:space="preserve"> FORMTEXT </w:instrText>
      </w:r>
      <w:r w:rsidR="00BC0C43" w:rsidRPr="004C2A96">
        <w:rPr>
          <w:rFonts w:ascii="Arial" w:hAnsi="Arial" w:cs="Arial"/>
          <w:sz w:val="19"/>
          <w:szCs w:val="19"/>
          <w:lang w:val="es-AR"/>
        </w:rPr>
      </w:r>
      <w:r w:rsidR="00BC0C43" w:rsidRPr="004C2A96">
        <w:rPr>
          <w:rFonts w:ascii="Arial" w:hAnsi="Arial" w:cs="Arial"/>
          <w:sz w:val="19"/>
          <w:szCs w:val="19"/>
          <w:lang w:val="es-AR"/>
        </w:rPr>
        <w:fldChar w:fldCharType="separate"/>
      </w:r>
      <w:r w:rsidR="00BC0C43" w:rsidRPr="004C2A96">
        <w:rPr>
          <w:rFonts w:ascii="Arial" w:hAnsi="Arial" w:cs="Arial"/>
          <w:noProof/>
          <w:sz w:val="19"/>
          <w:szCs w:val="19"/>
          <w:lang w:val="es-AR"/>
        </w:rPr>
        <w:t>_________________________________________________________________________</w:t>
      </w:r>
      <w:r w:rsidR="00BC0C43" w:rsidRPr="004C2A96">
        <w:rPr>
          <w:rFonts w:ascii="Arial" w:hAnsi="Arial" w:cs="Arial"/>
          <w:sz w:val="19"/>
          <w:szCs w:val="19"/>
          <w:lang w:val="es-AR"/>
        </w:rPr>
        <w:fldChar w:fldCharType="end"/>
      </w:r>
      <w:bookmarkEnd w:id="1"/>
    </w:p>
    <w:p w14:paraId="02A4738D" w14:textId="5642D856" w:rsidR="0001689E" w:rsidRPr="004C2A96" w:rsidRDefault="00E315D5" w:rsidP="004C2A96">
      <w:pPr>
        <w:numPr>
          <w:ilvl w:val="0"/>
          <w:numId w:val="9"/>
        </w:numPr>
        <w:spacing w:after="120"/>
        <w:jc w:val="both"/>
        <w:rPr>
          <w:rFonts w:ascii="Arial" w:hAnsi="Arial" w:cs="Arial"/>
          <w:sz w:val="19"/>
          <w:szCs w:val="19"/>
        </w:rPr>
      </w:pPr>
      <w:r w:rsidRPr="004C2A96">
        <w:rPr>
          <w:rFonts w:ascii="Arial" w:hAnsi="Arial" w:cs="Arial"/>
          <w:sz w:val="19"/>
          <w:szCs w:val="19"/>
        </w:rPr>
        <w:t xml:space="preserve">El beneficiario reside o está constituido o domiciliado </w:t>
      </w:r>
      <w:r w:rsidR="003A3285" w:rsidRPr="004C2A96">
        <w:rPr>
          <w:rFonts w:ascii="Arial" w:hAnsi="Arial" w:cs="Arial"/>
          <w:sz w:val="19"/>
          <w:szCs w:val="19"/>
        </w:rPr>
        <w:t xml:space="preserve">y el pago al exterior tiene destino una cuenta constituida </w:t>
      </w:r>
      <w:r w:rsidRPr="004C2A96">
        <w:rPr>
          <w:rFonts w:ascii="Arial" w:hAnsi="Arial" w:cs="Arial"/>
          <w:sz w:val="19"/>
          <w:szCs w:val="19"/>
        </w:rPr>
        <w:t>en dominios, jurisdicciones, territorios o Estados asociados que</w:t>
      </w:r>
      <w:r w:rsidR="003A3285" w:rsidRPr="004C2A96">
        <w:rPr>
          <w:rFonts w:ascii="Arial" w:hAnsi="Arial" w:cs="Arial"/>
          <w:sz w:val="19"/>
          <w:szCs w:val="19"/>
        </w:rPr>
        <w:t xml:space="preserve"> </w:t>
      </w:r>
      <w:r w:rsidR="003A3285" w:rsidRPr="004C2A96">
        <w:rPr>
          <w:rFonts w:ascii="Arial" w:hAnsi="Arial" w:cs="Arial"/>
          <w:b/>
          <w:bCs/>
          <w:sz w:val="19"/>
          <w:szCs w:val="19"/>
        </w:rPr>
        <w:t>SI</w:t>
      </w:r>
      <w:r w:rsidR="003A3285" w:rsidRPr="004C2A96">
        <w:rPr>
          <w:rFonts w:ascii="Arial" w:hAnsi="Arial" w:cs="Arial"/>
          <w:sz w:val="19"/>
          <w:szCs w:val="19"/>
        </w:rPr>
        <w:t xml:space="preserve"> </w:t>
      </w:r>
      <w:r w:rsidRPr="004C2A96">
        <w:rPr>
          <w:rFonts w:ascii="Arial" w:hAnsi="Arial" w:cs="Arial"/>
          <w:sz w:val="19"/>
          <w:szCs w:val="19"/>
        </w:rPr>
        <w:t xml:space="preserve">figuran incluidos dentro del listado de países considerados "cooperadores a los fines de la transparencia fiscal" en función de lo dispuesto por el Art. 1° del Decreto </w:t>
      </w:r>
      <w:proofErr w:type="spellStart"/>
      <w:r w:rsidRPr="004C2A96">
        <w:rPr>
          <w:rFonts w:ascii="Arial" w:hAnsi="Arial" w:cs="Arial"/>
          <w:sz w:val="19"/>
          <w:szCs w:val="19"/>
        </w:rPr>
        <w:t>N°</w:t>
      </w:r>
      <w:proofErr w:type="spellEnd"/>
      <w:r w:rsidRPr="004C2A96">
        <w:rPr>
          <w:rFonts w:ascii="Arial" w:hAnsi="Arial" w:cs="Arial"/>
          <w:sz w:val="19"/>
          <w:szCs w:val="19"/>
        </w:rPr>
        <w:t xml:space="preserve"> 589/13, sus normas complementarias y modificatorias.</w:t>
      </w:r>
    </w:p>
    <w:p w14:paraId="16187081" w14:textId="77777777" w:rsidR="00015E83" w:rsidRPr="00C43F7C" w:rsidRDefault="00015E83" w:rsidP="00015E83">
      <w:pPr>
        <w:numPr>
          <w:ilvl w:val="0"/>
          <w:numId w:val="9"/>
        </w:numPr>
        <w:spacing w:after="120"/>
        <w:jc w:val="both"/>
        <w:rPr>
          <w:rFonts w:ascii="Arial" w:hAnsi="Arial" w:cs="Arial"/>
          <w:sz w:val="19"/>
          <w:szCs w:val="19"/>
        </w:rPr>
      </w:pPr>
      <w:r w:rsidRPr="00C43F7C">
        <w:rPr>
          <w:rFonts w:ascii="Arial" w:hAnsi="Arial" w:cs="Arial"/>
          <w:sz w:val="19"/>
          <w:szCs w:val="19"/>
        </w:rPr>
        <w:t>Todas las operaciones deberán ser convalidadas, al momento de dar acceso al mercado de cambios, en el sistema online implementado a tal efecto por el BCRA.</w:t>
      </w:r>
    </w:p>
    <w:p w14:paraId="614D931E" w14:textId="77777777" w:rsidR="00BA670B" w:rsidRPr="004C2A96" w:rsidRDefault="00BA670B" w:rsidP="004C2A96">
      <w:pPr>
        <w:ind w:left="207"/>
        <w:jc w:val="both"/>
        <w:rPr>
          <w:rFonts w:ascii="Arial" w:hAnsi="Arial" w:cs="Arial"/>
          <w:sz w:val="19"/>
          <w:szCs w:val="19"/>
        </w:rPr>
      </w:pPr>
    </w:p>
    <w:p w14:paraId="2F9C9C78" w14:textId="6F28A90C" w:rsidR="00B4575E" w:rsidRPr="004C2A96" w:rsidRDefault="00E315D5" w:rsidP="004C2A96">
      <w:pPr>
        <w:spacing w:after="120"/>
        <w:ind w:left="2934" w:firstLine="666"/>
        <w:jc w:val="both"/>
        <w:rPr>
          <w:rFonts w:ascii="Arial" w:hAnsi="Arial" w:cs="Arial"/>
          <w:color w:val="000000"/>
          <w:sz w:val="19"/>
          <w:szCs w:val="19"/>
        </w:rPr>
      </w:pPr>
      <w:r w:rsidRPr="004C2A96">
        <w:rPr>
          <w:rFonts w:ascii="Arial" w:hAnsi="Arial" w:cs="Arial"/>
          <w:color w:val="000000"/>
          <w:sz w:val="19"/>
          <w:szCs w:val="19"/>
        </w:rPr>
        <w:t>Sin otro particular, los saludamos atentamente.</w:t>
      </w:r>
    </w:p>
    <w:p w14:paraId="2F9C9C79" w14:textId="77777777" w:rsidR="008972FA" w:rsidRPr="004C2A96" w:rsidRDefault="008972FA" w:rsidP="004C2A96">
      <w:pPr>
        <w:autoSpaceDE w:val="0"/>
        <w:autoSpaceDN w:val="0"/>
        <w:adjustRightInd w:val="0"/>
        <w:ind w:left="709"/>
        <w:jc w:val="both"/>
        <w:rPr>
          <w:rFonts w:ascii="Arial" w:hAnsi="Arial" w:cs="Arial"/>
          <w:color w:val="000000"/>
          <w:sz w:val="19"/>
          <w:szCs w:val="19"/>
          <w:u w:val="single"/>
          <w:lang w:val="es-AR"/>
        </w:rPr>
      </w:pPr>
      <w:r w:rsidRPr="004C2A96">
        <w:rPr>
          <w:rFonts w:ascii="Arial" w:hAnsi="Arial" w:cs="Arial"/>
          <w:color w:val="000000"/>
          <w:sz w:val="19"/>
          <w:szCs w:val="19"/>
          <w:lang w:val="es-AR"/>
        </w:rPr>
        <w:t xml:space="preserve">Lugar y fecha </w:t>
      </w:r>
      <w:r w:rsidRPr="004C2A96">
        <w:rPr>
          <w:rFonts w:ascii="Arial" w:hAnsi="Arial" w:cs="Arial"/>
          <w:color w:val="000000"/>
          <w:sz w:val="19"/>
          <w:szCs w:val="19"/>
          <w:u w:val="single"/>
          <w:lang w:val="es-AR"/>
        </w:rPr>
        <w:fldChar w:fldCharType="begin">
          <w:ffData>
            <w:name w:val=""/>
            <w:enabled/>
            <w:calcOnExit w:val="0"/>
            <w:textInput>
              <w:default w:val="_________________________________________________________________"/>
            </w:textInput>
          </w:ffData>
        </w:fldChar>
      </w:r>
      <w:r w:rsidRPr="004C2A96">
        <w:rPr>
          <w:rFonts w:ascii="Arial" w:hAnsi="Arial" w:cs="Arial"/>
          <w:color w:val="000000"/>
          <w:sz w:val="19"/>
          <w:szCs w:val="19"/>
          <w:u w:val="single"/>
          <w:lang w:val="es-AR"/>
        </w:rPr>
        <w:instrText xml:space="preserve"> FORMTEXT </w:instrText>
      </w:r>
      <w:r w:rsidRPr="004C2A96">
        <w:rPr>
          <w:rFonts w:ascii="Arial" w:hAnsi="Arial" w:cs="Arial"/>
          <w:color w:val="000000"/>
          <w:sz w:val="19"/>
          <w:szCs w:val="19"/>
          <w:u w:val="single"/>
          <w:lang w:val="es-AR"/>
        </w:rPr>
      </w:r>
      <w:r w:rsidRPr="004C2A96">
        <w:rPr>
          <w:rFonts w:ascii="Arial" w:hAnsi="Arial" w:cs="Arial"/>
          <w:color w:val="000000"/>
          <w:sz w:val="19"/>
          <w:szCs w:val="19"/>
          <w:u w:val="single"/>
          <w:lang w:val="es-AR"/>
        </w:rPr>
        <w:fldChar w:fldCharType="separate"/>
      </w:r>
      <w:r w:rsidRPr="004C2A96">
        <w:rPr>
          <w:rFonts w:ascii="Arial" w:hAnsi="Arial" w:cs="Arial"/>
          <w:noProof/>
          <w:color w:val="000000"/>
          <w:sz w:val="19"/>
          <w:szCs w:val="19"/>
          <w:u w:val="single"/>
          <w:lang w:val="es-AR"/>
        </w:rPr>
        <w:t>_________________________________________________________________</w:t>
      </w:r>
      <w:r w:rsidRPr="004C2A96">
        <w:rPr>
          <w:rFonts w:ascii="Arial" w:hAnsi="Arial" w:cs="Arial"/>
          <w:color w:val="000000"/>
          <w:sz w:val="19"/>
          <w:szCs w:val="19"/>
          <w:u w:val="single"/>
          <w:lang w:val="es-AR"/>
        </w:rPr>
        <w:fldChar w:fldCharType="end"/>
      </w:r>
    </w:p>
    <w:p w14:paraId="2F9C9C7A" w14:textId="77777777" w:rsidR="008972FA" w:rsidRPr="00C05475" w:rsidRDefault="008972FA" w:rsidP="008972FA">
      <w:pPr>
        <w:autoSpaceDE w:val="0"/>
        <w:autoSpaceDN w:val="0"/>
        <w:adjustRightInd w:val="0"/>
        <w:ind w:left="709"/>
        <w:jc w:val="right"/>
        <w:rPr>
          <w:rFonts w:ascii="Verdana" w:hAnsi="Verdana" w:cs="Verdana"/>
          <w:color w:val="000000"/>
          <w:sz w:val="16"/>
          <w:szCs w:val="16"/>
          <w:u w:val="single"/>
          <w:lang w:val="es-AR"/>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559"/>
        <w:gridCol w:w="3857"/>
        <w:gridCol w:w="2865"/>
      </w:tblGrid>
      <w:tr w:rsidR="008972FA" w:rsidRPr="00C05475" w14:paraId="2F9C9C86" w14:textId="77777777" w:rsidTr="008972FA">
        <w:trPr>
          <w:trHeight w:val="996"/>
          <w:jc w:val="center"/>
        </w:trPr>
        <w:tc>
          <w:tcPr>
            <w:tcW w:w="3559" w:type="dxa"/>
            <w:shd w:val="clear" w:color="auto" w:fill="auto"/>
            <w:tcMar>
              <w:top w:w="0" w:type="dxa"/>
              <w:left w:w="108" w:type="dxa"/>
              <w:bottom w:w="0" w:type="dxa"/>
              <w:right w:w="108" w:type="dxa"/>
            </w:tcMar>
            <w:vAlign w:val="center"/>
          </w:tcPr>
          <w:p w14:paraId="2F9C9C7B" w14:textId="77777777" w:rsidR="008972FA" w:rsidRPr="00C05475" w:rsidRDefault="008972FA" w:rsidP="00296206">
            <w:pPr>
              <w:rPr>
                <w:rFonts w:ascii="Helvetica-CondensedLight" w:hAnsi="Helvetica-CondensedLight"/>
                <w:spacing w:val="-8"/>
                <w:sz w:val="18"/>
                <w:szCs w:val="18"/>
                <w:lang w:val="es-AR"/>
              </w:rPr>
            </w:pPr>
            <w:r w:rsidRPr="00C05475">
              <w:rPr>
                <w:rFonts w:ascii="Helvetica-CondensedLight" w:hAnsi="Helvetica-CondensedLight"/>
                <w:spacing w:val="-8"/>
                <w:sz w:val="18"/>
                <w:szCs w:val="18"/>
                <w:shd w:val="pct10" w:color="auto" w:fill="auto"/>
              </w:rPr>
              <w:t xml:space="preserve">                                                                                </w:t>
            </w:r>
          </w:p>
          <w:p w14:paraId="2F9C9C7C" w14:textId="77777777" w:rsidR="008972FA" w:rsidRPr="00C05475" w:rsidRDefault="008972FA" w:rsidP="00296206">
            <w:pPr>
              <w:jc w:val="center"/>
              <w:rPr>
                <w:rFonts w:ascii="Helvetica-CondensedLight" w:hAnsi="Helvetica-CondensedLight"/>
                <w:spacing w:val="-8"/>
                <w:sz w:val="18"/>
                <w:szCs w:val="18"/>
                <w:lang w:val="es-AR"/>
              </w:rPr>
            </w:pPr>
          </w:p>
          <w:p w14:paraId="2F9C9C7D" w14:textId="77777777" w:rsidR="008972FA" w:rsidRPr="00C05475" w:rsidRDefault="008972FA" w:rsidP="00296206">
            <w:pPr>
              <w:rPr>
                <w:rFonts w:ascii="Helvetica-CondensedLight" w:hAnsi="Helvetica-CondensedLight"/>
                <w:spacing w:val="-8"/>
                <w:sz w:val="18"/>
                <w:szCs w:val="18"/>
                <w:lang w:val="es-AR"/>
              </w:rPr>
            </w:pPr>
            <w:r w:rsidRPr="00C05475">
              <w:rPr>
                <w:rFonts w:ascii="Helvetica-CondensedLight" w:hAnsi="Helvetica-CondensedLight"/>
                <w:spacing w:val="-8"/>
                <w:sz w:val="18"/>
                <w:szCs w:val="18"/>
                <w:shd w:val="pct10" w:color="auto" w:fill="auto"/>
              </w:rPr>
              <w:t xml:space="preserve">                                                                                </w:t>
            </w:r>
          </w:p>
        </w:tc>
        <w:tc>
          <w:tcPr>
            <w:tcW w:w="3857" w:type="dxa"/>
            <w:shd w:val="clear" w:color="auto" w:fill="auto"/>
            <w:tcMar>
              <w:top w:w="0" w:type="dxa"/>
              <w:left w:w="108" w:type="dxa"/>
              <w:bottom w:w="0" w:type="dxa"/>
              <w:right w:w="108" w:type="dxa"/>
            </w:tcMar>
          </w:tcPr>
          <w:p w14:paraId="2F9C9C7E" w14:textId="77777777" w:rsidR="008972FA" w:rsidRPr="00C05475" w:rsidRDefault="008972FA" w:rsidP="00296206">
            <w:pPr>
              <w:jc w:val="center"/>
              <w:rPr>
                <w:rFonts w:ascii="Helvetica-CondensedLight" w:hAnsi="Helvetica-CondensedLight"/>
                <w:spacing w:val="-8"/>
                <w:sz w:val="18"/>
                <w:szCs w:val="18"/>
                <w:lang w:val="es-AR"/>
              </w:rPr>
            </w:pPr>
          </w:p>
          <w:p w14:paraId="2F9C9C7F" w14:textId="77777777" w:rsidR="008972FA" w:rsidRPr="00C05475" w:rsidRDefault="008972FA" w:rsidP="00296206">
            <w:pPr>
              <w:jc w:val="center"/>
              <w:rPr>
                <w:rFonts w:ascii="Helvetica-CondensedLight" w:hAnsi="Helvetica-CondensedLight"/>
                <w:spacing w:val="-8"/>
                <w:sz w:val="18"/>
                <w:szCs w:val="18"/>
                <w:lang w:val="es-AR"/>
              </w:rPr>
            </w:pPr>
            <w:r w:rsidRPr="00C05475">
              <w:rPr>
                <w:rFonts w:ascii="Helvetica-CondensedLight" w:hAnsi="Helvetica-CondensedLight"/>
                <w:spacing w:val="-8"/>
                <w:sz w:val="18"/>
                <w:szCs w:val="18"/>
                <w:lang w:val="es-AR"/>
              </w:rPr>
              <w:fldChar w:fldCharType="begin">
                <w:ffData>
                  <w:name w:val=""/>
                  <w:enabled/>
                  <w:calcOnExit w:val="0"/>
                  <w:textInput>
                    <w:format w:val="UPPERCASE"/>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spacing w:val="-8"/>
                <w:sz w:val="18"/>
                <w:szCs w:val="18"/>
                <w:lang w:val="es-AR"/>
              </w:rPr>
              <w:fldChar w:fldCharType="end"/>
            </w:r>
          </w:p>
          <w:p w14:paraId="2F9C9C80" w14:textId="77777777" w:rsidR="008972FA" w:rsidRPr="00C05475" w:rsidRDefault="008972FA" w:rsidP="00296206">
            <w:pPr>
              <w:jc w:val="center"/>
              <w:rPr>
                <w:rFonts w:ascii="Helvetica-CondensedLight" w:hAnsi="Helvetica-CondensedLight"/>
                <w:spacing w:val="-8"/>
                <w:sz w:val="18"/>
                <w:szCs w:val="18"/>
                <w:lang w:val="es-AR"/>
              </w:rPr>
            </w:pPr>
          </w:p>
          <w:p w14:paraId="2F9C9C81" w14:textId="77777777" w:rsidR="008972FA" w:rsidRPr="00C05475" w:rsidRDefault="008972FA" w:rsidP="00296206">
            <w:pPr>
              <w:jc w:val="center"/>
              <w:rPr>
                <w:spacing w:val="-8"/>
                <w:sz w:val="16"/>
                <w:szCs w:val="16"/>
                <w:lang w:val="es-AR"/>
              </w:rPr>
            </w:pPr>
            <w:r w:rsidRPr="00C05475">
              <w:rPr>
                <w:rFonts w:ascii="Helvetica-CondensedLight" w:hAnsi="Helvetica-CondensedLight"/>
                <w:spacing w:val="-8"/>
                <w:sz w:val="18"/>
                <w:szCs w:val="18"/>
                <w:lang w:val="es-AR"/>
              </w:rPr>
              <w:fldChar w:fldCharType="begin">
                <w:ffData>
                  <w:name w:val=""/>
                  <w:enabled/>
                  <w:calcOnExit w:val="0"/>
                  <w:textInput>
                    <w:format w:val="UPPERCASE"/>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spacing w:val="-8"/>
                <w:sz w:val="18"/>
                <w:szCs w:val="18"/>
                <w:lang w:val="es-AR"/>
              </w:rPr>
              <w:fldChar w:fldCharType="end"/>
            </w:r>
          </w:p>
        </w:tc>
        <w:tc>
          <w:tcPr>
            <w:tcW w:w="2865" w:type="dxa"/>
            <w:shd w:val="clear" w:color="auto" w:fill="auto"/>
            <w:tcMar>
              <w:top w:w="0" w:type="dxa"/>
              <w:left w:w="108" w:type="dxa"/>
              <w:bottom w:w="0" w:type="dxa"/>
              <w:right w:w="108" w:type="dxa"/>
            </w:tcMar>
          </w:tcPr>
          <w:p w14:paraId="2F9C9C82" w14:textId="77777777" w:rsidR="008972FA" w:rsidRPr="00C05475" w:rsidRDefault="008972FA" w:rsidP="00296206">
            <w:pPr>
              <w:jc w:val="center"/>
              <w:rPr>
                <w:rFonts w:ascii="Helvetica-CondensedLight" w:hAnsi="Helvetica-CondensedLight"/>
                <w:spacing w:val="-8"/>
                <w:sz w:val="18"/>
                <w:szCs w:val="18"/>
                <w:lang w:val="es-AR"/>
              </w:rPr>
            </w:pPr>
          </w:p>
          <w:p w14:paraId="2F9C9C83" w14:textId="77777777" w:rsidR="008972FA" w:rsidRPr="00C05475" w:rsidRDefault="008972FA" w:rsidP="00296206">
            <w:pPr>
              <w:jc w:val="center"/>
              <w:rPr>
                <w:rFonts w:ascii="Helvetica-CondensedLight" w:hAnsi="Helvetica-CondensedLight"/>
                <w:spacing w:val="-8"/>
                <w:sz w:val="18"/>
                <w:szCs w:val="18"/>
                <w:lang w:val="es-AR"/>
              </w:rPr>
            </w:pPr>
            <w:r w:rsidRPr="00C05475">
              <w:rPr>
                <w:rFonts w:ascii="Helvetica-CondensedLight" w:hAnsi="Helvetica-CondensedLight"/>
                <w:spacing w:val="-8"/>
                <w:sz w:val="18"/>
                <w:szCs w:val="18"/>
                <w:lang w:val="es-AR"/>
              </w:rPr>
              <w:fldChar w:fldCharType="begin">
                <w:ffData>
                  <w:name w:val=""/>
                  <w:enabled/>
                  <w:calcOnExit w:val="0"/>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fldChar w:fldCharType="end"/>
            </w:r>
          </w:p>
          <w:p w14:paraId="2F9C9C84" w14:textId="77777777" w:rsidR="008972FA" w:rsidRPr="00C05475" w:rsidRDefault="008972FA" w:rsidP="00296206">
            <w:pPr>
              <w:jc w:val="center"/>
              <w:rPr>
                <w:spacing w:val="-8"/>
                <w:sz w:val="16"/>
                <w:szCs w:val="16"/>
                <w:lang w:val="es-AR"/>
              </w:rPr>
            </w:pPr>
          </w:p>
          <w:p w14:paraId="2F9C9C85" w14:textId="77777777" w:rsidR="008972FA" w:rsidRPr="00C05475" w:rsidRDefault="008972FA" w:rsidP="00296206">
            <w:pPr>
              <w:jc w:val="center"/>
              <w:rPr>
                <w:spacing w:val="-8"/>
                <w:sz w:val="16"/>
                <w:szCs w:val="16"/>
                <w:lang w:val="es-AR"/>
              </w:rPr>
            </w:pPr>
            <w:r w:rsidRPr="00C05475">
              <w:rPr>
                <w:rFonts w:ascii="Helvetica-CondensedLight" w:hAnsi="Helvetica-CondensedLight"/>
                <w:spacing w:val="-8"/>
                <w:sz w:val="18"/>
                <w:szCs w:val="18"/>
                <w:lang w:val="es-AR"/>
              </w:rPr>
              <w:fldChar w:fldCharType="begin">
                <w:ffData>
                  <w:name w:val="Texto2"/>
                  <w:enabled/>
                  <w:calcOnExit w:val="0"/>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fldChar w:fldCharType="end"/>
            </w:r>
          </w:p>
        </w:tc>
      </w:tr>
      <w:tr w:rsidR="008972FA" w:rsidRPr="00C05475" w14:paraId="2F9C9C8B" w14:textId="77777777" w:rsidTr="00296206">
        <w:trPr>
          <w:trHeight w:val="313"/>
          <w:jc w:val="center"/>
        </w:trPr>
        <w:tc>
          <w:tcPr>
            <w:tcW w:w="3559" w:type="dxa"/>
            <w:shd w:val="clear" w:color="auto" w:fill="auto"/>
            <w:tcMar>
              <w:top w:w="0" w:type="dxa"/>
              <w:left w:w="108" w:type="dxa"/>
              <w:bottom w:w="0" w:type="dxa"/>
              <w:right w:w="108" w:type="dxa"/>
            </w:tcMar>
            <w:vAlign w:val="center"/>
          </w:tcPr>
          <w:p w14:paraId="2F9C9C87" w14:textId="77777777" w:rsidR="008972FA" w:rsidRPr="00C05475" w:rsidRDefault="008972FA" w:rsidP="00296206">
            <w:pPr>
              <w:jc w:val="center"/>
              <w:rPr>
                <w:spacing w:val="-8"/>
                <w:sz w:val="14"/>
                <w:szCs w:val="14"/>
                <w:vertAlign w:val="superscript"/>
                <w:lang w:val="es-AR"/>
              </w:rPr>
            </w:pPr>
            <w:r w:rsidRPr="00C05475">
              <w:rPr>
                <w:spacing w:val="-8"/>
                <w:sz w:val="14"/>
                <w:szCs w:val="14"/>
                <w:lang w:val="es-AR"/>
              </w:rPr>
              <w:t xml:space="preserve">FIRMA </w:t>
            </w:r>
            <w:r w:rsidRPr="00C05475">
              <w:rPr>
                <w:spacing w:val="-8"/>
                <w:sz w:val="14"/>
                <w:szCs w:val="14"/>
                <w:vertAlign w:val="superscript"/>
                <w:lang w:val="es-AR"/>
              </w:rPr>
              <w:t>( 1 )</w:t>
            </w:r>
          </w:p>
        </w:tc>
        <w:tc>
          <w:tcPr>
            <w:tcW w:w="3857" w:type="dxa"/>
            <w:shd w:val="clear" w:color="auto" w:fill="auto"/>
            <w:tcMar>
              <w:top w:w="0" w:type="dxa"/>
              <w:left w:w="108" w:type="dxa"/>
              <w:bottom w:w="0" w:type="dxa"/>
              <w:right w:w="108" w:type="dxa"/>
            </w:tcMar>
            <w:vAlign w:val="center"/>
            <w:hideMark/>
          </w:tcPr>
          <w:p w14:paraId="2F9C9C88" w14:textId="77777777" w:rsidR="008972FA" w:rsidRPr="00C05475" w:rsidRDefault="008972FA" w:rsidP="00296206">
            <w:pPr>
              <w:jc w:val="center"/>
              <w:rPr>
                <w:spacing w:val="-8"/>
                <w:sz w:val="14"/>
                <w:szCs w:val="14"/>
                <w:vertAlign w:val="superscript"/>
                <w:lang w:val="es-AR"/>
              </w:rPr>
            </w:pPr>
            <w:r w:rsidRPr="00C05475">
              <w:rPr>
                <w:spacing w:val="-8"/>
                <w:sz w:val="14"/>
                <w:szCs w:val="14"/>
                <w:lang w:val="es-AR"/>
              </w:rPr>
              <w:t>NOMBRE/S Y APELLIDO/S COMPLETOS (SIN ABREVIATURAS NI INICIALES)</w:t>
            </w:r>
          </w:p>
          <w:p w14:paraId="2F9C9C89" w14:textId="77777777" w:rsidR="008972FA" w:rsidRPr="00C05475" w:rsidRDefault="008972FA" w:rsidP="00296206">
            <w:pPr>
              <w:jc w:val="center"/>
              <w:rPr>
                <w:sz w:val="14"/>
                <w:szCs w:val="14"/>
                <w:vertAlign w:val="superscript"/>
                <w:lang w:val="es-AR"/>
              </w:rPr>
            </w:pPr>
            <w:r w:rsidRPr="00C05475">
              <w:rPr>
                <w:sz w:val="14"/>
                <w:szCs w:val="14"/>
                <w:lang w:val="es-AR"/>
              </w:rPr>
              <w:t xml:space="preserve">(Titular / Representante Legal / Apoderado </w:t>
            </w:r>
            <w:r w:rsidRPr="00C05475">
              <w:rPr>
                <w:sz w:val="14"/>
                <w:szCs w:val="14"/>
                <w:vertAlign w:val="superscript"/>
                <w:lang w:val="es-AR"/>
              </w:rPr>
              <w:t>(3)</w:t>
            </w:r>
            <w:r w:rsidRPr="00C05475">
              <w:rPr>
                <w:sz w:val="14"/>
                <w:szCs w:val="14"/>
                <w:lang w:val="es-AR"/>
              </w:rPr>
              <w:t xml:space="preserve"> / Tutor / Curador)</w:t>
            </w:r>
            <w:r w:rsidRPr="00C05475">
              <w:rPr>
                <w:sz w:val="14"/>
                <w:szCs w:val="14"/>
                <w:vertAlign w:val="superscript"/>
                <w:lang w:val="es-AR"/>
              </w:rPr>
              <w:t xml:space="preserve"> (2)</w:t>
            </w:r>
          </w:p>
        </w:tc>
        <w:tc>
          <w:tcPr>
            <w:tcW w:w="2865" w:type="dxa"/>
            <w:shd w:val="clear" w:color="auto" w:fill="auto"/>
            <w:tcMar>
              <w:top w:w="0" w:type="dxa"/>
              <w:left w:w="108" w:type="dxa"/>
              <w:bottom w:w="0" w:type="dxa"/>
              <w:right w:w="108" w:type="dxa"/>
            </w:tcMar>
            <w:vAlign w:val="center"/>
          </w:tcPr>
          <w:p w14:paraId="2F9C9C8A" w14:textId="77777777" w:rsidR="008972FA" w:rsidRPr="00C05475" w:rsidRDefault="008972FA" w:rsidP="00296206">
            <w:pPr>
              <w:jc w:val="center"/>
              <w:rPr>
                <w:spacing w:val="-8"/>
                <w:sz w:val="14"/>
                <w:szCs w:val="14"/>
              </w:rPr>
            </w:pPr>
            <w:r w:rsidRPr="00C05475">
              <w:rPr>
                <w:spacing w:val="-8"/>
                <w:sz w:val="14"/>
                <w:szCs w:val="14"/>
              </w:rPr>
              <w:t xml:space="preserve">DOCUMENTO: TIPO Y </w:t>
            </w:r>
            <w:proofErr w:type="spellStart"/>
            <w:r w:rsidRPr="00C05475">
              <w:rPr>
                <w:spacing w:val="-8"/>
                <w:sz w:val="14"/>
                <w:szCs w:val="14"/>
              </w:rPr>
              <w:t>Nº</w:t>
            </w:r>
            <w:proofErr w:type="spellEnd"/>
          </w:p>
        </w:tc>
      </w:tr>
    </w:tbl>
    <w:p w14:paraId="2F9C9C8C" w14:textId="77777777" w:rsidR="008972FA" w:rsidRPr="00C05475" w:rsidRDefault="008972FA" w:rsidP="008972FA">
      <w:pPr>
        <w:rPr>
          <w:rFonts w:ascii="Helvetica-CondensedLight" w:hAnsi="Helvetica-CondensedLight"/>
          <w:sz w:val="16"/>
          <w:szCs w:val="16"/>
          <w:lang w:val="es-AR"/>
        </w:rPr>
      </w:pPr>
      <w:r w:rsidRPr="00C05475">
        <w:rPr>
          <w:rFonts w:ascii="Helvetica-CondensedLight" w:hAnsi="Helvetica-CondensedLight"/>
          <w:sz w:val="16"/>
          <w:szCs w:val="16"/>
          <w:vertAlign w:val="superscript"/>
          <w:lang w:val="es-AR"/>
        </w:rPr>
        <w:t xml:space="preserve">(1)  </w:t>
      </w:r>
      <w:r w:rsidRPr="00C05475">
        <w:rPr>
          <w:rFonts w:ascii="Helvetica-CondensedLight" w:hAnsi="Helvetica-CondensedLight"/>
          <w:sz w:val="16"/>
          <w:szCs w:val="16"/>
          <w:lang w:val="es-AR"/>
        </w:rPr>
        <w:t xml:space="preserve">Carácter Invocado </w:t>
      </w:r>
      <w:r w:rsidRPr="00C05475">
        <w:rPr>
          <w:rFonts w:ascii="Helvetica-CondensedLight" w:hAnsi="Helvetica-CondensedLight"/>
          <w:sz w:val="16"/>
          <w:szCs w:val="16"/>
          <w:vertAlign w:val="superscript"/>
          <w:lang w:val="es-AR"/>
        </w:rPr>
        <w:t>(2)</w:t>
      </w:r>
      <w:r w:rsidRPr="00C05475">
        <w:rPr>
          <w:rFonts w:ascii="Helvetica-CondensedLight" w:hAnsi="Helvetica-CondensedLight"/>
          <w:b/>
          <w:i/>
          <w:sz w:val="16"/>
          <w:szCs w:val="16"/>
          <w:vertAlign w:val="superscript"/>
          <w:lang w:val="es-AR"/>
        </w:rPr>
        <w:t xml:space="preserve"> </w:t>
      </w:r>
      <w:r w:rsidRPr="00C05475">
        <w:rPr>
          <w:rFonts w:ascii="Helvetica-CondensedLight" w:hAnsi="Helvetica-CondensedLight"/>
          <w:sz w:val="16"/>
          <w:szCs w:val="16"/>
          <w:lang w:val="es-AR"/>
        </w:rPr>
        <w:t xml:space="preserve">Tachar lo que no corresponda </w:t>
      </w:r>
      <w:r w:rsidRPr="00C05475">
        <w:rPr>
          <w:rFonts w:ascii="Helvetica-CondensedLight" w:hAnsi="Helvetica-CondensedLight"/>
          <w:sz w:val="16"/>
          <w:szCs w:val="16"/>
          <w:vertAlign w:val="superscript"/>
          <w:lang w:val="es-AR"/>
        </w:rPr>
        <w:t>(3)</w:t>
      </w:r>
      <w:r w:rsidRPr="00C05475">
        <w:rPr>
          <w:rFonts w:ascii="Helvetica-CondensedLight" w:hAnsi="Helvetica-CondensedLight"/>
          <w:b/>
          <w:i/>
          <w:sz w:val="16"/>
          <w:szCs w:val="16"/>
          <w:vertAlign w:val="superscript"/>
          <w:lang w:val="es-AR"/>
        </w:rPr>
        <w:t xml:space="preserve"> </w:t>
      </w:r>
      <w:r w:rsidRPr="00C05475">
        <w:rPr>
          <w:rFonts w:ascii="Helvetica-CondensedLight" w:hAnsi="Helvetica-CondensedLight"/>
          <w:sz w:val="16"/>
          <w:szCs w:val="16"/>
          <w:lang w:val="es-AR"/>
        </w:rPr>
        <w:t>Cuando se trate de apoderado, el poder debe contemplar facultades suficientes para realizar las operaciones y estar vigente a la fecha en que se suscriba la presente declaración (se presentará original o copia legalizada y fotocopia para el legajo del cliente).</w:t>
      </w:r>
    </w:p>
    <w:p w14:paraId="2F9C9C8D" w14:textId="77777777" w:rsidR="008972FA" w:rsidRPr="008972FA" w:rsidRDefault="008972FA" w:rsidP="008972FA">
      <w:pPr>
        <w:pStyle w:val="Textoindependiente"/>
        <w:spacing w:before="105"/>
        <w:outlineLvl w:val="1"/>
        <w:rPr>
          <w:rFonts w:ascii="Helvetica-CondensedLight" w:hAnsi="Helvetica-CondensedLight"/>
          <w:b/>
          <w:color w:val="E36C0A"/>
          <w:sz w:val="16"/>
          <w:szCs w:val="16"/>
        </w:rPr>
      </w:pPr>
      <w:r w:rsidRPr="008972FA">
        <w:rPr>
          <w:rFonts w:ascii="Helvetica-CondensedLight" w:hAnsi="Helvetica-CondensedLight"/>
          <w:b/>
          <w:color w:val="E36C0A"/>
          <w:sz w:val="16"/>
          <w:szCs w:val="16"/>
        </w:rPr>
        <w:t>DATOS INTERNOS (USO EXCLUSIVO DEL BHSA)</w:t>
      </w:r>
    </w:p>
    <w:p w14:paraId="2F9C9C8E" w14:textId="77777777" w:rsidR="008972FA" w:rsidRPr="008972FA" w:rsidRDefault="008972FA" w:rsidP="008972FA">
      <w:pPr>
        <w:jc w:val="both"/>
        <w:rPr>
          <w:rFonts w:ascii="Helvetica-CondensedLight" w:hAnsi="Helvetica-CondensedLight"/>
          <w:sz w:val="16"/>
          <w:szCs w:val="16"/>
          <w:lang w:val="es-AR"/>
        </w:rPr>
      </w:pPr>
      <w:r w:rsidRPr="008972FA">
        <w:rPr>
          <w:rFonts w:ascii="Helvetica-CondensedLight" w:hAnsi="Helvetica-CondensedLight"/>
          <w:sz w:val="16"/>
          <w:szCs w:val="16"/>
          <w:lang w:val="es-AR"/>
        </w:rPr>
        <w:t>Revisión: (Firma y Aclaración del funcionario BHSA)</w:t>
      </w:r>
    </w:p>
    <w:p w14:paraId="2F9C9C8F" w14:textId="77777777" w:rsidR="008972FA" w:rsidRPr="00C05475" w:rsidRDefault="008972FA" w:rsidP="008972FA">
      <w:pPr>
        <w:jc w:val="right"/>
        <w:rPr>
          <w:rFonts w:ascii="Helvetica-CondensedLight" w:hAnsi="Helvetica-CondensedLight"/>
          <w:sz w:val="20"/>
          <w:szCs w:val="20"/>
          <w:lang w:val="es-AR"/>
        </w:rPr>
      </w:pPr>
      <w:r w:rsidRPr="00C05475">
        <w:rPr>
          <w:rFonts w:ascii="Helvetica-CondensedLight" w:hAnsi="Helvetica-CondensedLight"/>
          <w:sz w:val="20"/>
          <w:szCs w:val="20"/>
          <w:lang w:val="es-AR"/>
        </w:rPr>
        <w:t>………………………………................................................</w:t>
      </w:r>
    </w:p>
    <w:p w14:paraId="2F9C9C91" w14:textId="618980E4" w:rsidR="00E315D5" w:rsidRDefault="008972FA" w:rsidP="00A53D93">
      <w:pPr>
        <w:rPr>
          <w:rFonts w:ascii="Helvetica-CondensedLight" w:hAnsi="Helvetica-CondensedLight" w:cs="Verdana"/>
          <w:color w:val="000000"/>
          <w:sz w:val="16"/>
          <w:szCs w:val="16"/>
          <w:lang w:val="es-AR"/>
        </w:rPr>
      </w:pPr>
      <w:r w:rsidRPr="00C05475">
        <w:rPr>
          <w:rFonts w:ascii="Helvetica-CondensedLight" w:hAnsi="Helvetica-CondensedLight"/>
          <w:sz w:val="17"/>
          <w:szCs w:val="17"/>
          <w:lang w:val="es-AR"/>
        </w:rPr>
        <w:t>La revisión incluye la evaluación y controles sobre prevención de lavado de dinero conforme normas y política “Conozca a su Cliente” vigentes en la Entidad y verificación de haberse completado íntegramente el p</w:t>
      </w:r>
      <w:r w:rsidRPr="00811495">
        <w:rPr>
          <w:rFonts w:ascii="Helvetica-CondensedLight" w:hAnsi="Helvetica-CondensedLight"/>
          <w:sz w:val="17"/>
          <w:szCs w:val="17"/>
          <w:lang w:val="es-AR"/>
        </w:rPr>
        <w:t>resente formulari</w:t>
      </w:r>
      <w:r w:rsidRPr="00811495">
        <w:rPr>
          <w:rFonts w:ascii="Helvetica-CondensedLight" w:hAnsi="Helvetica-CondensedLight"/>
          <w:color w:val="000000"/>
          <w:sz w:val="17"/>
          <w:szCs w:val="17"/>
          <w:lang w:val="es-AR"/>
        </w:rPr>
        <w:t>o.</w:t>
      </w:r>
    </w:p>
    <w:sectPr w:rsidR="00E315D5" w:rsidSect="004C1717">
      <w:headerReference w:type="even" r:id="rId12"/>
      <w:headerReference w:type="default" r:id="rId13"/>
      <w:footerReference w:type="default" r:id="rId14"/>
      <w:headerReference w:type="first" r:id="rId15"/>
      <w:pgSz w:w="11906" w:h="16838" w:code="9"/>
      <w:pgMar w:top="567" w:right="746" w:bottom="709"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6B9AF" w14:textId="77777777" w:rsidR="00DA44E9" w:rsidRDefault="00DA44E9" w:rsidP="00D0125C">
      <w:r>
        <w:separator/>
      </w:r>
    </w:p>
  </w:endnote>
  <w:endnote w:type="continuationSeparator" w:id="0">
    <w:p w14:paraId="79B63A62" w14:textId="77777777" w:rsidR="00DA44E9" w:rsidRDefault="00DA44E9" w:rsidP="00D0125C">
      <w:r>
        <w:continuationSeparator/>
      </w:r>
    </w:p>
  </w:endnote>
  <w:endnote w:type="continuationNotice" w:id="1">
    <w:p w14:paraId="6D25A415" w14:textId="77777777" w:rsidR="00DA44E9" w:rsidRDefault="00DA4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AGRounded BT">
    <w:altName w:val="Calibri"/>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CondensedLight">
    <w:altName w:val="Century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C9C9B" w14:textId="46A0844C" w:rsidR="0094523F" w:rsidRDefault="0094523F" w:rsidP="0094523F">
    <w:pPr>
      <w:pStyle w:val="Piedepgina"/>
      <w:jc w:val="right"/>
    </w:pPr>
    <w:r>
      <w:t>P</w:t>
    </w:r>
    <w:r w:rsidR="003A00BA">
      <w:t>á</w:t>
    </w:r>
    <w:r>
      <w:t xml:space="preserve">gina </w:t>
    </w:r>
    <w:r>
      <w:rPr>
        <w:b/>
        <w:sz w:val="24"/>
        <w:szCs w:val="24"/>
      </w:rPr>
      <w:fldChar w:fldCharType="begin"/>
    </w:r>
    <w:r>
      <w:rPr>
        <w:b/>
      </w:rPr>
      <w:instrText>PAGE</w:instrText>
    </w:r>
    <w:r>
      <w:rPr>
        <w:b/>
        <w:sz w:val="24"/>
        <w:szCs w:val="24"/>
      </w:rPr>
      <w:fldChar w:fldCharType="separate"/>
    </w:r>
    <w:r w:rsidR="00600802">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600802">
      <w:rPr>
        <w:b/>
        <w:noProof/>
      </w:rPr>
      <w:t>1</w:t>
    </w:r>
    <w:r>
      <w:rPr>
        <w:b/>
        <w:sz w:val="24"/>
        <w:szCs w:val="24"/>
      </w:rPr>
      <w:fldChar w:fldCharType="end"/>
    </w:r>
  </w:p>
  <w:p w14:paraId="2F9C9C9C" w14:textId="77777777" w:rsidR="0094523F" w:rsidRDefault="009452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56AED" w14:textId="77777777" w:rsidR="00DA44E9" w:rsidRDefault="00DA44E9" w:rsidP="00D0125C">
      <w:r>
        <w:separator/>
      </w:r>
    </w:p>
  </w:footnote>
  <w:footnote w:type="continuationSeparator" w:id="0">
    <w:p w14:paraId="22506238" w14:textId="77777777" w:rsidR="00DA44E9" w:rsidRDefault="00DA44E9" w:rsidP="00D0125C">
      <w:r>
        <w:continuationSeparator/>
      </w:r>
    </w:p>
  </w:footnote>
  <w:footnote w:type="continuationNotice" w:id="1">
    <w:p w14:paraId="7D00FC93" w14:textId="77777777" w:rsidR="00DA44E9" w:rsidRDefault="00DA4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C9C97" w14:textId="77777777" w:rsidR="00DF6C99" w:rsidRDefault="00000000">
    <w:pPr>
      <w:pStyle w:val="Encabezado"/>
    </w:pPr>
    <w:r>
      <w:rPr>
        <w:noProof/>
      </w:rPr>
      <w:pict w14:anchorId="2F9C9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44.25pt;height:99.1pt;rotation:315;z-index:-251658239;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96EBC" w14:textId="0ADD2963" w:rsidR="0044588B" w:rsidRPr="00CC7D66" w:rsidRDefault="0044588B" w:rsidP="0044588B">
    <w:pPr>
      <w:spacing w:before="60"/>
      <w:ind w:left="3600"/>
      <w:jc w:val="right"/>
      <w:outlineLvl w:val="0"/>
      <w:rPr>
        <w:rFonts w:ascii="Verdana" w:hAnsi="Verdana"/>
        <w:sz w:val="16"/>
        <w:szCs w:val="16"/>
        <w:lang w:val="es-AR"/>
      </w:rPr>
    </w:pPr>
    <w:r w:rsidRPr="00CC7D66">
      <w:rPr>
        <w:rFonts w:ascii="Verdana" w:hAnsi="Verdana"/>
        <w:sz w:val="16"/>
        <w:szCs w:val="16"/>
        <w:lang w:val="es-AR"/>
      </w:rPr>
      <w:t xml:space="preserve">F2523 – COMEX–Pago de Servicios–Versión Com. A </w:t>
    </w:r>
    <w:r w:rsidR="00015E83">
      <w:rPr>
        <w:rFonts w:ascii="Verdana" w:hAnsi="Verdana"/>
        <w:sz w:val="16"/>
        <w:szCs w:val="16"/>
        <w:lang w:val="es-AR"/>
      </w:rPr>
      <w:t>8</w:t>
    </w:r>
    <w:r w:rsidR="00D9175F">
      <w:rPr>
        <w:rFonts w:ascii="Verdana" w:hAnsi="Verdana"/>
        <w:sz w:val="16"/>
        <w:szCs w:val="16"/>
        <w:lang w:val="es-AR"/>
      </w:rPr>
      <w:t>226</w:t>
    </w:r>
    <w:r w:rsidR="00015E83" w:rsidRPr="00CC7D66">
      <w:rPr>
        <w:rFonts w:ascii="Verdana" w:hAnsi="Verdana"/>
        <w:sz w:val="16"/>
        <w:szCs w:val="16"/>
        <w:lang w:val="es-AR"/>
      </w:rPr>
      <w:t xml:space="preserve"> </w:t>
    </w:r>
    <w:r w:rsidRPr="00CC7D66">
      <w:rPr>
        <w:rFonts w:ascii="Verdana" w:hAnsi="Verdana"/>
        <w:sz w:val="16"/>
        <w:szCs w:val="16"/>
        <w:lang w:val="es-AR"/>
      </w:rPr>
      <w:t xml:space="preserve">– </w:t>
    </w:r>
    <w:r w:rsidR="00015E83">
      <w:rPr>
        <w:rFonts w:ascii="Verdana" w:hAnsi="Verdana"/>
        <w:sz w:val="16"/>
        <w:szCs w:val="16"/>
        <w:lang w:val="es-AR"/>
      </w:rPr>
      <w:t>0</w:t>
    </w:r>
    <w:r w:rsidR="003A00BA">
      <w:rPr>
        <w:rFonts w:ascii="Verdana" w:hAnsi="Verdana"/>
        <w:sz w:val="16"/>
        <w:szCs w:val="16"/>
        <w:lang w:val="es-AR"/>
      </w:rPr>
      <w:t>4</w:t>
    </w:r>
    <w:r w:rsidRPr="00CC7D66">
      <w:rPr>
        <w:rFonts w:ascii="Verdana" w:hAnsi="Verdana"/>
        <w:sz w:val="16"/>
        <w:szCs w:val="16"/>
        <w:lang w:val="es-AR"/>
      </w:rPr>
      <w:t>/202</w:t>
    </w:r>
    <w:r w:rsidR="00015E83">
      <w:rPr>
        <w:rFonts w:ascii="Verdana" w:hAnsi="Verdana"/>
        <w:sz w:val="16"/>
        <w:szCs w:val="16"/>
        <w:lang w:val="es-AR"/>
      </w:rPr>
      <w:t>5</w:t>
    </w:r>
  </w:p>
  <w:p w14:paraId="2F9C9C9A" w14:textId="25D9FE29" w:rsidR="00B4575E" w:rsidRPr="00616C0D" w:rsidRDefault="00B4575E" w:rsidP="005F113C">
    <w:pPr>
      <w:spacing w:before="60"/>
      <w:jc w:val="right"/>
      <w:outlineLvl w:val="0"/>
      <w:rPr>
        <w:rFonts w:ascii="Verdana" w:hAnsi="Verdana"/>
        <w:sz w:val="16"/>
        <w:szCs w:val="16"/>
        <w:lang w:val="es-A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C9C9D" w14:textId="77777777" w:rsidR="00DF6C99" w:rsidRDefault="00000000">
    <w:pPr>
      <w:pStyle w:val="Encabezado"/>
    </w:pPr>
    <w:r>
      <w:rPr>
        <w:noProof/>
      </w:rPr>
      <w:pict w14:anchorId="2F9C9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44.25pt;height:99.1pt;rotation:315;z-index:-251658240;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1C37"/>
    <w:multiLevelType w:val="hybridMultilevel"/>
    <w:tmpl w:val="2356044C"/>
    <w:lvl w:ilvl="0" w:tplc="14C050FC">
      <w:start w:val="1"/>
      <w:numFmt w:val="low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06A7717D"/>
    <w:multiLevelType w:val="hybridMultilevel"/>
    <w:tmpl w:val="DF125B68"/>
    <w:lvl w:ilvl="0" w:tplc="C9A0961A">
      <w:start w:val="1"/>
      <w:numFmt w:val="bullet"/>
      <w:lvlText w:val="-"/>
      <w:lvlJc w:val="left"/>
      <w:pPr>
        <w:ind w:left="927" w:hanging="360"/>
      </w:pPr>
      <w:rPr>
        <w:rFonts w:ascii="Arial" w:eastAsia="Times New Roman"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7FB4918"/>
    <w:multiLevelType w:val="hybridMultilevel"/>
    <w:tmpl w:val="CD70CC10"/>
    <w:lvl w:ilvl="0" w:tplc="4222981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05B33EA"/>
    <w:multiLevelType w:val="hybridMultilevel"/>
    <w:tmpl w:val="C07619CA"/>
    <w:lvl w:ilvl="0" w:tplc="2C0A0001">
      <w:start w:val="1"/>
      <w:numFmt w:val="bullet"/>
      <w:lvlText w:val=""/>
      <w:lvlJc w:val="left"/>
      <w:pPr>
        <w:ind w:left="1778" w:hanging="360"/>
      </w:pPr>
      <w:rPr>
        <w:rFonts w:ascii="Symbol" w:hAnsi="Symbol" w:hint="default"/>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4" w15:restartNumberingAfterBreak="0">
    <w:nsid w:val="19074B1B"/>
    <w:multiLevelType w:val="hybridMultilevel"/>
    <w:tmpl w:val="02A8214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15:restartNumberingAfterBreak="0">
    <w:nsid w:val="1E5B4734"/>
    <w:multiLevelType w:val="hybridMultilevel"/>
    <w:tmpl w:val="BB842720"/>
    <w:lvl w:ilvl="0" w:tplc="AFFA7CA8">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A541E5A"/>
    <w:multiLevelType w:val="hybridMultilevel"/>
    <w:tmpl w:val="8EB8AD02"/>
    <w:lvl w:ilvl="0" w:tplc="ED8CA4FA">
      <w:start w:val="1"/>
      <w:numFmt w:val="decimal"/>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7" w15:restartNumberingAfterBreak="0">
    <w:nsid w:val="2AC61A8B"/>
    <w:multiLevelType w:val="hybridMultilevel"/>
    <w:tmpl w:val="4776FB0A"/>
    <w:lvl w:ilvl="0" w:tplc="CC4046C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F42315F"/>
    <w:multiLevelType w:val="hybridMultilevel"/>
    <w:tmpl w:val="761A3B1C"/>
    <w:lvl w:ilvl="0" w:tplc="13B20392">
      <w:start w:val="1"/>
      <w:numFmt w:val="lowerLetter"/>
      <w:lvlText w:val="%1."/>
      <w:lvlJc w:val="left"/>
      <w:pPr>
        <w:ind w:left="567" w:hanging="360"/>
      </w:pPr>
      <w:rPr>
        <w:rFonts w:hint="default"/>
      </w:rPr>
    </w:lvl>
    <w:lvl w:ilvl="1" w:tplc="2C0A0019">
      <w:start w:val="1"/>
      <w:numFmt w:val="lowerLetter"/>
      <w:lvlText w:val="%2."/>
      <w:lvlJc w:val="left"/>
      <w:pPr>
        <w:ind w:left="1287" w:hanging="360"/>
      </w:pPr>
    </w:lvl>
    <w:lvl w:ilvl="2" w:tplc="2C0A001B">
      <w:start w:val="1"/>
      <w:numFmt w:val="lowerRoman"/>
      <w:lvlText w:val="%3."/>
      <w:lvlJc w:val="right"/>
      <w:pPr>
        <w:ind w:left="2007" w:hanging="180"/>
      </w:pPr>
    </w:lvl>
    <w:lvl w:ilvl="3" w:tplc="2C0A000F" w:tentative="1">
      <w:start w:val="1"/>
      <w:numFmt w:val="decimal"/>
      <w:lvlText w:val="%4."/>
      <w:lvlJc w:val="left"/>
      <w:pPr>
        <w:ind w:left="2727" w:hanging="360"/>
      </w:pPr>
    </w:lvl>
    <w:lvl w:ilvl="4" w:tplc="2C0A0019" w:tentative="1">
      <w:start w:val="1"/>
      <w:numFmt w:val="lowerLetter"/>
      <w:lvlText w:val="%5."/>
      <w:lvlJc w:val="left"/>
      <w:pPr>
        <w:ind w:left="3447" w:hanging="360"/>
      </w:pPr>
    </w:lvl>
    <w:lvl w:ilvl="5" w:tplc="2C0A001B" w:tentative="1">
      <w:start w:val="1"/>
      <w:numFmt w:val="lowerRoman"/>
      <w:lvlText w:val="%6."/>
      <w:lvlJc w:val="right"/>
      <w:pPr>
        <w:ind w:left="4167" w:hanging="180"/>
      </w:pPr>
    </w:lvl>
    <w:lvl w:ilvl="6" w:tplc="2C0A000F" w:tentative="1">
      <w:start w:val="1"/>
      <w:numFmt w:val="decimal"/>
      <w:lvlText w:val="%7."/>
      <w:lvlJc w:val="left"/>
      <w:pPr>
        <w:ind w:left="4887" w:hanging="360"/>
      </w:pPr>
    </w:lvl>
    <w:lvl w:ilvl="7" w:tplc="2C0A0019" w:tentative="1">
      <w:start w:val="1"/>
      <w:numFmt w:val="lowerLetter"/>
      <w:lvlText w:val="%8."/>
      <w:lvlJc w:val="left"/>
      <w:pPr>
        <w:ind w:left="5607" w:hanging="360"/>
      </w:pPr>
    </w:lvl>
    <w:lvl w:ilvl="8" w:tplc="2C0A001B" w:tentative="1">
      <w:start w:val="1"/>
      <w:numFmt w:val="lowerRoman"/>
      <w:lvlText w:val="%9."/>
      <w:lvlJc w:val="right"/>
      <w:pPr>
        <w:ind w:left="6327" w:hanging="180"/>
      </w:pPr>
    </w:lvl>
  </w:abstractNum>
  <w:abstractNum w:abstractNumId="9" w15:restartNumberingAfterBreak="0">
    <w:nsid w:val="3EF1530C"/>
    <w:multiLevelType w:val="hybridMultilevel"/>
    <w:tmpl w:val="6D5CBE36"/>
    <w:lvl w:ilvl="0" w:tplc="5936081C">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15:restartNumberingAfterBreak="0">
    <w:nsid w:val="4D114B21"/>
    <w:multiLevelType w:val="multilevel"/>
    <w:tmpl w:val="EADEFEF8"/>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15:restartNumberingAfterBreak="0">
    <w:nsid w:val="4EC35940"/>
    <w:multiLevelType w:val="hybridMultilevel"/>
    <w:tmpl w:val="7E343140"/>
    <w:lvl w:ilvl="0" w:tplc="0C0A0005">
      <w:start w:val="1"/>
      <w:numFmt w:val="bullet"/>
      <w:lvlText w:val=""/>
      <w:lvlJc w:val="left"/>
      <w:pPr>
        <w:ind w:left="1778" w:hanging="360"/>
      </w:pPr>
      <w:rPr>
        <w:rFonts w:ascii="Wingdings" w:hAnsi="Wingdings" w:hint="default"/>
      </w:rPr>
    </w:lvl>
    <w:lvl w:ilvl="1" w:tplc="2C0A0003" w:tentative="1">
      <w:start w:val="1"/>
      <w:numFmt w:val="bullet"/>
      <w:lvlText w:val="o"/>
      <w:lvlJc w:val="left"/>
      <w:pPr>
        <w:ind w:left="2003" w:hanging="360"/>
      </w:pPr>
      <w:rPr>
        <w:rFonts w:ascii="Courier New" w:hAnsi="Courier New" w:cs="Courier New" w:hint="default"/>
      </w:rPr>
    </w:lvl>
    <w:lvl w:ilvl="2" w:tplc="2C0A0005" w:tentative="1">
      <w:start w:val="1"/>
      <w:numFmt w:val="bullet"/>
      <w:lvlText w:val=""/>
      <w:lvlJc w:val="left"/>
      <w:pPr>
        <w:ind w:left="2723" w:hanging="360"/>
      </w:pPr>
      <w:rPr>
        <w:rFonts w:ascii="Wingdings" w:hAnsi="Wingdings" w:hint="default"/>
      </w:rPr>
    </w:lvl>
    <w:lvl w:ilvl="3" w:tplc="2C0A0001" w:tentative="1">
      <w:start w:val="1"/>
      <w:numFmt w:val="bullet"/>
      <w:lvlText w:val=""/>
      <w:lvlJc w:val="left"/>
      <w:pPr>
        <w:ind w:left="3443" w:hanging="360"/>
      </w:pPr>
      <w:rPr>
        <w:rFonts w:ascii="Symbol" w:hAnsi="Symbol" w:hint="default"/>
      </w:rPr>
    </w:lvl>
    <w:lvl w:ilvl="4" w:tplc="2C0A0003" w:tentative="1">
      <w:start w:val="1"/>
      <w:numFmt w:val="bullet"/>
      <w:lvlText w:val="o"/>
      <w:lvlJc w:val="left"/>
      <w:pPr>
        <w:ind w:left="4163" w:hanging="360"/>
      </w:pPr>
      <w:rPr>
        <w:rFonts w:ascii="Courier New" w:hAnsi="Courier New" w:cs="Courier New" w:hint="default"/>
      </w:rPr>
    </w:lvl>
    <w:lvl w:ilvl="5" w:tplc="2C0A0005" w:tentative="1">
      <w:start w:val="1"/>
      <w:numFmt w:val="bullet"/>
      <w:lvlText w:val=""/>
      <w:lvlJc w:val="left"/>
      <w:pPr>
        <w:ind w:left="4883" w:hanging="360"/>
      </w:pPr>
      <w:rPr>
        <w:rFonts w:ascii="Wingdings" w:hAnsi="Wingdings" w:hint="default"/>
      </w:rPr>
    </w:lvl>
    <w:lvl w:ilvl="6" w:tplc="2C0A0001" w:tentative="1">
      <w:start w:val="1"/>
      <w:numFmt w:val="bullet"/>
      <w:lvlText w:val=""/>
      <w:lvlJc w:val="left"/>
      <w:pPr>
        <w:ind w:left="5603" w:hanging="360"/>
      </w:pPr>
      <w:rPr>
        <w:rFonts w:ascii="Symbol" w:hAnsi="Symbol" w:hint="default"/>
      </w:rPr>
    </w:lvl>
    <w:lvl w:ilvl="7" w:tplc="2C0A0003" w:tentative="1">
      <w:start w:val="1"/>
      <w:numFmt w:val="bullet"/>
      <w:lvlText w:val="o"/>
      <w:lvlJc w:val="left"/>
      <w:pPr>
        <w:ind w:left="6323" w:hanging="360"/>
      </w:pPr>
      <w:rPr>
        <w:rFonts w:ascii="Courier New" w:hAnsi="Courier New" w:cs="Courier New" w:hint="default"/>
      </w:rPr>
    </w:lvl>
    <w:lvl w:ilvl="8" w:tplc="2C0A0005" w:tentative="1">
      <w:start w:val="1"/>
      <w:numFmt w:val="bullet"/>
      <w:lvlText w:val=""/>
      <w:lvlJc w:val="left"/>
      <w:pPr>
        <w:ind w:left="7043" w:hanging="360"/>
      </w:pPr>
      <w:rPr>
        <w:rFonts w:ascii="Wingdings" w:hAnsi="Wingdings" w:hint="default"/>
      </w:rPr>
    </w:lvl>
  </w:abstractNum>
  <w:abstractNum w:abstractNumId="12" w15:restartNumberingAfterBreak="0">
    <w:nsid w:val="4FF12318"/>
    <w:multiLevelType w:val="hybridMultilevel"/>
    <w:tmpl w:val="5F748086"/>
    <w:lvl w:ilvl="0" w:tplc="5D029AB4">
      <w:start w:val="1"/>
      <w:numFmt w:val="decimal"/>
      <w:lvlText w:val="(%1)"/>
      <w:lvlJc w:val="left"/>
      <w:pPr>
        <w:ind w:left="1097" w:hanging="360"/>
      </w:pPr>
      <w:rPr>
        <w:rFonts w:hint="default"/>
      </w:rPr>
    </w:lvl>
    <w:lvl w:ilvl="1" w:tplc="04090019">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3" w15:restartNumberingAfterBreak="0">
    <w:nsid w:val="594D3A27"/>
    <w:multiLevelType w:val="hybridMultilevel"/>
    <w:tmpl w:val="BC1062D2"/>
    <w:lvl w:ilvl="0" w:tplc="96A47C16">
      <w:start w:val="2"/>
      <w:numFmt w:val="lowerLetter"/>
      <w:lvlText w:val="%1)"/>
      <w:lvlJc w:val="left"/>
      <w:pPr>
        <w:ind w:left="1457" w:hanging="360"/>
      </w:pPr>
      <w:rPr>
        <w:rFonts w:hint="default"/>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4" w15:restartNumberingAfterBreak="0">
    <w:nsid w:val="5B4410E9"/>
    <w:multiLevelType w:val="hybridMultilevel"/>
    <w:tmpl w:val="D7DA732C"/>
    <w:lvl w:ilvl="0" w:tplc="5D1A0F9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5C434AD7"/>
    <w:multiLevelType w:val="hybridMultilevel"/>
    <w:tmpl w:val="93D28100"/>
    <w:lvl w:ilvl="0" w:tplc="4EDE24A8">
      <w:start w:val="1"/>
      <w:numFmt w:val="lowerLetter"/>
      <w:lvlText w:val="%1."/>
      <w:lvlJc w:val="left"/>
      <w:pPr>
        <w:ind w:left="720" w:hanging="360"/>
      </w:pPr>
      <w:rPr>
        <w:rFonts w:hint="default"/>
        <w:b w:val="0"/>
        <w:sz w:val="17"/>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61AC4B41"/>
    <w:multiLevelType w:val="hybridMultilevel"/>
    <w:tmpl w:val="64AEC13C"/>
    <w:lvl w:ilvl="0" w:tplc="C9A0961A">
      <w:start w:val="1"/>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97D69"/>
    <w:multiLevelType w:val="hybridMultilevel"/>
    <w:tmpl w:val="F48C30B6"/>
    <w:lvl w:ilvl="0" w:tplc="0C0A0005">
      <w:start w:val="1"/>
      <w:numFmt w:val="bullet"/>
      <w:lvlText w:val=""/>
      <w:lvlJc w:val="left"/>
      <w:pPr>
        <w:ind w:left="1215" w:hanging="360"/>
      </w:pPr>
      <w:rPr>
        <w:rFonts w:ascii="Wingdings" w:hAnsi="Wingdings" w:hint="default"/>
      </w:rPr>
    </w:lvl>
    <w:lvl w:ilvl="1" w:tplc="2C0A0003" w:tentative="1">
      <w:start w:val="1"/>
      <w:numFmt w:val="bullet"/>
      <w:lvlText w:val="o"/>
      <w:lvlJc w:val="left"/>
      <w:pPr>
        <w:ind w:left="1935" w:hanging="360"/>
      </w:pPr>
      <w:rPr>
        <w:rFonts w:ascii="Courier New" w:hAnsi="Courier New" w:cs="Courier New" w:hint="default"/>
      </w:rPr>
    </w:lvl>
    <w:lvl w:ilvl="2" w:tplc="2C0A0005" w:tentative="1">
      <w:start w:val="1"/>
      <w:numFmt w:val="bullet"/>
      <w:lvlText w:val=""/>
      <w:lvlJc w:val="left"/>
      <w:pPr>
        <w:ind w:left="2655" w:hanging="360"/>
      </w:pPr>
      <w:rPr>
        <w:rFonts w:ascii="Wingdings" w:hAnsi="Wingdings" w:hint="default"/>
      </w:rPr>
    </w:lvl>
    <w:lvl w:ilvl="3" w:tplc="2C0A0001" w:tentative="1">
      <w:start w:val="1"/>
      <w:numFmt w:val="bullet"/>
      <w:lvlText w:val=""/>
      <w:lvlJc w:val="left"/>
      <w:pPr>
        <w:ind w:left="3375" w:hanging="360"/>
      </w:pPr>
      <w:rPr>
        <w:rFonts w:ascii="Symbol" w:hAnsi="Symbol" w:hint="default"/>
      </w:rPr>
    </w:lvl>
    <w:lvl w:ilvl="4" w:tplc="2C0A0003" w:tentative="1">
      <w:start w:val="1"/>
      <w:numFmt w:val="bullet"/>
      <w:lvlText w:val="o"/>
      <w:lvlJc w:val="left"/>
      <w:pPr>
        <w:ind w:left="4095" w:hanging="360"/>
      </w:pPr>
      <w:rPr>
        <w:rFonts w:ascii="Courier New" w:hAnsi="Courier New" w:cs="Courier New" w:hint="default"/>
      </w:rPr>
    </w:lvl>
    <w:lvl w:ilvl="5" w:tplc="2C0A0005" w:tentative="1">
      <w:start w:val="1"/>
      <w:numFmt w:val="bullet"/>
      <w:lvlText w:val=""/>
      <w:lvlJc w:val="left"/>
      <w:pPr>
        <w:ind w:left="4815" w:hanging="360"/>
      </w:pPr>
      <w:rPr>
        <w:rFonts w:ascii="Wingdings" w:hAnsi="Wingdings" w:hint="default"/>
      </w:rPr>
    </w:lvl>
    <w:lvl w:ilvl="6" w:tplc="2C0A0001" w:tentative="1">
      <w:start w:val="1"/>
      <w:numFmt w:val="bullet"/>
      <w:lvlText w:val=""/>
      <w:lvlJc w:val="left"/>
      <w:pPr>
        <w:ind w:left="5535" w:hanging="360"/>
      </w:pPr>
      <w:rPr>
        <w:rFonts w:ascii="Symbol" w:hAnsi="Symbol" w:hint="default"/>
      </w:rPr>
    </w:lvl>
    <w:lvl w:ilvl="7" w:tplc="2C0A0003" w:tentative="1">
      <w:start w:val="1"/>
      <w:numFmt w:val="bullet"/>
      <w:lvlText w:val="o"/>
      <w:lvlJc w:val="left"/>
      <w:pPr>
        <w:ind w:left="6255" w:hanging="360"/>
      </w:pPr>
      <w:rPr>
        <w:rFonts w:ascii="Courier New" w:hAnsi="Courier New" w:cs="Courier New" w:hint="default"/>
      </w:rPr>
    </w:lvl>
    <w:lvl w:ilvl="8" w:tplc="2C0A0005" w:tentative="1">
      <w:start w:val="1"/>
      <w:numFmt w:val="bullet"/>
      <w:lvlText w:val=""/>
      <w:lvlJc w:val="left"/>
      <w:pPr>
        <w:ind w:left="6975" w:hanging="360"/>
      </w:pPr>
      <w:rPr>
        <w:rFonts w:ascii="Wingdings" w:hAnsi="Wingdings" w:hint="default"/>
      </w:rPr>
    </w:lvl>
  </w:abstractNum>
  <w:abstractNum w:abstractNumId="18" w15:restartNumberingAfterBreak="0">
    <w:nsid w:val="6A917E4B"/>
    <w:multiLevelType w:val="hybridMultilevel"/>
    <w:tmpl w:val="88BC393E"/>
    <w:lvl w:ilvl="0" w:tplc="7EC83B62">
      <w:start w:val="1"/>
      <w:numFmt w:val="lowerRoman"/>
      <w:lvlText w:val="%1."/>
      <w:lvlJc w:val="left"/>
      <w:pPr>
        <w:ind w:left="1080" w:hanging="360"/>
      </w:pPr>
      <w:rPr>
        <w:rFonts w:ascii="Arial" w:eastAsia="Times New Roman" w:hAnsi="Arial" w:cs="Arial"/>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15:restartNumberingAfterBreak="0">
    <w:nsid w:val="7F052A96"/>
    <w:multiLevelType w:val="hybridMultilevel"/>
    <w:tmpl w:val="DB2A95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512917080">
    <w:abstractNumId w:val="7"/>
  </w:num>
  <w:num w:numId="2" w16cid:durableId="526529000">
    <w:abstractNumId w:val="14"/>
  </w:num>
  <w:num w:numId="3" w16cid:durableId="990672008">
    <w:abstractNumId w:val="2"/>
  </w:num>
  <w:num w:numId="4" w16cid:durableId="407577728">
    <w:abstractNumId w:val="1"/>
  </w:num>
  <w:num w:numId="5" w16cid:durableId="416362533">
    <w:abstractNumId w:val="16"/>
  </w:num>
  <w:num w:numId="6" w16cid:durableId="1433430965">
    <w:abstractNumId w:val="12"/>
  </w:num>
  <w:num w:numId="7" w16cid:durableId="2126727317">
    <w:abstractNumId w:val="13"/>
  </w:num>
  <w:num w:numId="8" w16cid:durableId="102849760">
    <w:abstractNumId w:val="5"/>
  </w:num>
  <w:num w:numId="9" w16cid:durableId="1999766504">
    <w:abstractNumId w:val="8"/>
  </w:num>
  <w:num w:numId="10" w16cid:durableId="569314647">
    <w:abstractNumId w:val="6"/>
  </w:num>
  <w:num w:numId="11" w16cid:durableId="982276053">
    <w:abstractNumId w:val="9"/>
  </w:num>
  <w:num w:numId="12" w16cid:durableId="1781795343">
    <w:abstractNumId w:val="17"/>
  </w:num>
  <w:num w:numId="13" w16cid:durableId="1706246831">
    <w:abstractNumId w:val="10"/>
  </w:num>
  <w:num w:numId="14" w16cid:durableId="240336940">
    <w:abstractNumId w:val="0"/>
  </w:num>
  <w:num w:numId="15" w16cid:durableId="1942184275">
    <w:abstractNumId w:val="15"/>
  </w:num>
  <w:num w:numId="16" w16cid:durableId="463349163">
    <w:abstractNumId w:val="18"/>
  </w:num>
  <w:num w:numId="17" w16cid:durableId="559440887">
    <w:abstractNumId w:val="11"/>
  </w:num>
  <w:num w:numId="18" w16cid:durableId="1709180368">
    <w:abstractNumId w:val="3"/>
  </w:num>
  <w:num w:numId="19" w16cid:durableId="1528251570">
    <w:abstractNumId w:val="4"/>
  </w:num>
  <w:num w:numId="20" w16cid:durableId="6725358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mq/4xIQt9NtzEIUq38owHNSE3lNsk6wX1LOJFgMwsUB5S3hRTH3XaZ92B/vKHeypOny0js5ggX4sPqvg6UqMQ==" w:salt="RxRwAxyN8GqLr2caSx15sw=="/>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5C"/>
    <w:rsid w:val="0000353D"/>
    <w:rsid w:val="00003EB3"/>
    <w:rsid w:val="00006122"/>
    <w:rsid w:val="00007AA3"/>
    <w:rsid w:val="000148C3"/>
    <w:rsid w:val="000151DC"/>
    <w:rsid w:val="000153FB"/>
    <w:rsid w:val="00015E83"/>
    <w:rsid w:val="0001689E"/>
    <w:rsid w:val="00021438"/>
    <w:rsid w:val="00027AAC"/>
    <w:rsid w:val="000378C1"/>
    <w:rsid w:val="00040D64"/>
    <w:rsid w:val="00042601"/>
    <w:rsid w:val="00045139"/>
    <w:rsid w:val="0005413B"/>
    <w:rsid w:val="00055F18"/>
    <w:rsid w:val="00063EF3"/>
    <w:rsid w:val="00065949"/>
    <w:rsid w:val="000753AB"/>
    <w:rsid w:val="000754B9"/>
    <w:rsid w:val="000819B3"/>
    <w:rsid w:val="00087DA7"/>
    <w:rsid w:val="0009372E"/>
    <w:rsid w:val="00094717"/>
    <w:rsid w:val="000960C4"/>
    <w:rsid w:val="000B083A"/>
    <w:rsid w:val="000B6C29"/>
    <w:rsid w:val="000B793E"/>
    <w:rsid w:val="000C212B"/>
    <w:rsid w:val="000C41D6"/>
    <w:rsid w:val="000C7218"/>
    <w:rsid w:val="000D326F"/>
    <w:rsid w:val="00110255"/>
    <w:rsid w:val="00117BFD"/>
    <w:rsid w:val="001205AD"/>
    <w:rsid w:val="001223BB"/>
    <w:rsid w:val="00122473"/>
    <w:rsid w:val="00145E10"/>
    <w:rsid w:val="001511B4"/>
    <w:rsid w:val="00165174"/>
    <w:rsid w:val="00170DD3"/>
    <w:rsid w:val="00174147"/>
    <w:rsid w:val="00175F64"/>
    <w:rsid w:val="0018236D"/>
    <w:rsid w:val="00190C66"/>
    <w:rsid w:val="001944C8"/>
    <w:rsid w:val="001946C7"/>
    <w:rsid w:val="00195DD8"/>
    <w:rsid w:val="001A34FD"/>
    <w:rsid w:val="001A78BC"/>
    <w:rsid w:val="001B146F"/>
    <w:rsid w:val="001B4CF7"/>
    <w:rsid w:val="001B7249"/>
    <w:rsid w:val="001E3992"/>
    <w:rsid w:val="001E4F31"/>
    <w:rsid w:val="001E7CC2"/>
    <w:rsid w:val="001F0FBE"/>
    <w:rsid w:val="001F15E5"/>
    <w:rsid w:val="001F7FF6"/>
    <w:rsid w:val="0021083D"/>
    <w:rsid w:val="002144D6"/>
    <w:rsid w:val="002279DE"/>
    <w:rsid w:val="00236385"/>
    <w:rsid w:val="002416AC"/>
    <w:rsid w:val="0024432B"/>
    <w:rsid w:val="00246765"/>
    <w:rsid w:val="0025666F"/>
    <w:rsid w:val="00284D9F"/>
    <w:rsid w:val="00286B1F"/>
    <w:rsid w:val="00287EB6"/>
    <w:rsid w:val="0029657C"/>
    <w:rsid w:val="002B0E6E"/>
    <w:rsid w:val="002C07AD"/>
    <w:rsid w:val="002C7D70"/>
    <w:rsid w:val="002F20EE"/>
    <w:rsid w:val="00310B2E"/>
    <w:rsid w:val="00312074"/>
    <w:rsid w:val="00313BC1"/>
    <w:rsid w:val="00324BA2"/>
    <w:rsid w:val="00330949"/>
    <w:rsid w:val="00345D52"/>
    <w:rsid w:val="00370BC3"/>
    <w:rsid w:val="00373D9F"/>
    <w:rsid w:val="0037767D"/>
    <w:rsid w:val="00383ED5"/>
    <w:rsid w:val="003849ED"/>
    <w:rsid w:val="00397536"/>
    <w:rsid w:val="003A00BA"/>
    <w:rsid w:val="003A3285"/>
    <w:rsid w:val="003A5252"/>
    <w:rsid w:val="003A6286"/>
    <w:rsid w:val="003B4A90"/>
    <w:rsid w:val="003B51B9"/>
    <w:rsid w:val="003C1B48"/>
    <w:rsid w:val="003C2ED8"/>
    <w:rsid w:val="003C319C"/>
    <w:rsid w:val="003C75FE"/>
    <w:rsid w:val="003C7AD3"/>
    <w:rsid w:val="003D07A9"/>
    <w:rsid w:val="003D1DD4"/>
    <w:rsid w:val="003D3F48"/>
    <w:rsid w:val="003D45F4"/>
    <w:rsid w:val="003D6261"/>
    <w:rsid w:val="003D77C4"/>
    <w:rsid w:val="003E3238"/>
    <w:rsid w:val="003E3912"/>
    <w:rsid w:val="003E3D3D"/>
    <w:rsid w:val="003F5464"/>
    <w:rsid w:val="004005EE"/>
    <w:rsid w:val="00401F6D"/>
    <w:rsid w:val="00423789"/>
    <w:rsid w:val="00426B2F"/>
    <w:rsid w:val="0043044E"/>
    <w:rsid w:val="004366BF"/>
    <w:rsid w:val="00437023"/>
    <w:rsid w:val="0044588B"/>
    <w:rsid w:val="00445F0F"/>
    <w:rsid w:val="00447659"/>
    <w:rsid w:val="00455323"/>
    <w:rsid w:val="004554F2"/>
    <w:rsid w:val="00467B5E"/>
    <w:rsid w:val="004711A9"/>
    <w:rsid w:val="00477C9C"/>
    <w:rsid w:val="004866CD"/>
    <w:rsid w:val="0048698D"/>
    <w:rsid w:val="00492A5B"/>
    <w:rsid w:val="004979A6"/>
    <w:rsid w:val="004A70DD"/>
    <w:rsid w:val="004B1975"/>
    <w:rsid w:val="004B7010"/>
    <w:rsid w:val="004C1717"/>
    <w:rsid w:val="004C2A96"/>
    <w:rsid w:val="004C37CE"/>
    <w:rsid w:val="004D29AF"/>
    <w:rsid w:val="004D5361"/>
    <w:rsid w:val="004D794B"/>
    <w:rsid w:val="004E0166"/>
    <w:rsid w:val="004E2FE2"/>
    <w:rsid w:val="00504EB8"/>
    <w:rsid w:val="005203C8"/>
    <w:rsid w:val="00537897"/>
    <w:rsid w:val="00542AA5"/>
    <w:rsid w:val="005436FE"/>
    <w:rsid w:val="005768FC"/>
    <w:rsid w:val="00581D1A"/>
    <w:rsid w:val="00582372"/>
    <w:rsid w:val="005850C6"/>
    <w:rsid w:val="00586B3D"/>
    <w:rsid w:val="005935C2"/>
    <w:rsid w:val="005A0439"/>
    <w:rsid w:val="005A134D"/>
    <w:rsid w:val="005A3617"/>
    <w:rsid w:val="005A5F1F"/>
    <w:rsid w:val="005C1B9C"/>
    <w:rsid w:val="005C7284"/>
    <w:rsid w:val="005D49C5"/>
    <w:rsid w:val="005E04C5"/>
    <w:rsid w:val="005F113C"/>
    <w:rsid w:val="005F16E7"/>
    <w:rsid w:val="005F44C3"/>
    <w:rsid w:val="005F780C"/>
    <w:rsid w:val="00600802"/>
    <w:rsid w:val="00601B74"/>
    <w:rsid w:val="00613392"/>
    <w:rsid w:val="00616C0D"/>
    <w:rsid w:val="00623719"/>
    <w:rsid w:val="00626B35"/>
    <w:rsid w:val="00652534"/>
    <w:rsid w:val="0065377F"/>
    <w:rsid w:val="00655141"/>
    <w:rsid w:val="00661B9B"/>
    <w:rsid w:val="0066278E"/>
    <w:rsid w:val="006636F6"/>
    <w:rsid w:val="00670127"/>
    <w:rsid w:val="00672673"/>
    <w:rsid w:val="00676136"/>
    <w:rsid w:val="0068185A"/>
    <w:rsid w:val="00683966"/>
    <w:rsid w:val="00684124"/>
    <w:rsid w:val="00686EB0"/>
    <w:rsid w:val="0069548A"/>
    <w:rsid w:val="006A1AA6"/>
    <w:rsid w:val="006A23C0"/>
    <w:rsid w:val="006A4033"/>
    <w:rsid w:val="006C47AD"/>
    <w:rsid w:val="006C70D0"/>
    <w:rsid w:val="006C7DBD"/>
    <w:rsid w:val="006D57C1"/>
    <w:rsid w:val="006D7ABB"/>
    <w:rsid w:val="006E602B"/>
    <w:rsid w:val="006F2964"/>
    <w:rsid w:val="00703A61"/>
    <w:rsid w:val="00715D6B"/>
    <w:rsid w:val="00716F03"/>
    <w:rsid w:val="007334E4"/>
    <w:rsid w:val="007362A1"/>
    <w:rsid w:val="007365C0"/>
    <w:rsid w:val="00740B18"/>
    <w:rsid w:val="0075638E"/>
    <w:rsid w:val="007655C8"/>
    <w:rsid w:val="00774056"/>
    <w:rsid w:val="00776F12"/>
    <w:rsid w:val="00780D14"/>
    <w:rsid w:val="007944D4"/>
    <w:rsid w:val="007B1738"/>
    <w:rsid w:val="007C16AA"/>
    <w:rsid w:val="007C36E6"/>
    <w:rsid w:val="007D4B1C"/>
    <w:rsid w:val="007E4295"/>
    <w:rsid w:val="007F587F"/>
    <w:rsid w:val="007F5F9F"/>
    <w:rsid w:val="008036BE"/>
    <w:rsid w:val="0080742F"/>
    <w:rsid w:val="00810AEE"/>
    <w:rsid w:val="00813E3F"/>
    <w:rsid w:val="0081522C"/>
    <w:rsid w:val="008165E8"/>
    <w:rsid w:val="008178BE"/>
    <w:rsid w:val="00824F22"/>
    <w:rsid w:val="00824F97"/>
    <w:rsid w:val="00836A64"/>
    <w:rsid w:val="008372EE"/>
    <w:rsid w:val="00847036"/>
    <w:rsid w:val="00851F92"/>
    <w:rsid w:val="008529D6"/>
    <w:rsid w:val="0085359C"/>
    <w:rsid w:val="00863AB5"/>
    <w:rsid w:val="00864DE0"/>
    <w:rsid w:val="00887F7E"/>
    <w:rsid w:val="00895DA8"/>
    <w:rsid w:val="008972FA"/>
    <w:rsid w:val="008B0150"/>
    <w:rsid w:val="008B19CA"/>
    <w:rsid w:val="008B78B5"/>
    <w:rsid w:val="008C5418"/>
    <w:rsid w:val="008D5A4B"/>
    <w:rsid w:val="008E1003"/>
    <w:rsid w:val="008E2B32"/>
    <w:rsid w:val="008E7B23"/>
    <w:rsid w:val="008F0B09"/>
    <w:rsid w:val="008F285E"/>
    <w:rsid w:val="008F73F6"/>
    <w:rsid w:val="009057EC"/>
    <w:rsid w:val="009145BF"/>
    <w:rsid w:val="0092349A"/>
    <w:rsid w:val="00923D48"/>
    <w:rsid w:val="009336E9"/>
    <w:rsid w:val="009369C5"/>
    <w:rsid w:val="00940787"/>
    <w:rsid w:val="0094523F"/>
    <w:rsid w:val="00950FB0"/>
    <w:rsid w:val="00961648"/>
    <w:rsid w:val="00961A7B"/>
    <w:rsid w:val="00972517"/>
    <w:rsid w:val="00975B6F"/>
    <w:rsid w:val="009903FA"/>
    <w:rsid w:val="00994E13"/>
    <w:rsid w:val="009A1525"/>
    <w:rsid w:val="009A2568"/>
    <w:rsid w:val="009A3328"/>
    <w:rsid w:val="009B3744"/>
    <w:rsid w:val="009B7856"/>
    <w:rsid w:val="009C1C8A"/>
    <w:rsid w:val="009C1D43"/>
    <w:rsid w:val="009C1F01"/>
    <w:rsid w:val="009C2F49"/>
    <w:rsid w:val="009D0476"/>
    <w:rsid w:val="009D133F"/>
    <w:rsid w:val="009E7AD0"/>
    <w:rsid w:val="009F0985"/>
    <w:rsid w:val="009F4626"/>
    <w:rsid w:val="00A003F7"/>
    <w:rsid w:val="00A10F89"/>
    <w:rsid w:val="00A32E28"/>
    <w:rsid w:val="00A3730A"/>
    <w:rsid w:val="00A405F0"/>
    <w:rsid w:val="00A51866"/>
    <w:rsid w:val="00A53D93"/>
    <w:rsid w:val="00A5442D"/>
    <w:rsid w:val="00A63BB9"/>
    <w:rsid w:val="00A671BF"/>
    <w:rsid w:val="00A7006B"/>
    <w:rsid w:val="00A75191"/>
    <w:rsid w:val="00A7689A"/>
    <w:rsid w:val="00A83701"/>
    <w:rsid w:val="00A86597"/>
    <w:rsid w:val="00A9158F"/>
    <w:rsid w:val="00A95C7A"/>
    <w:rsid w:val="00A97016"/>
    <w:rsid w:val="00AA0BA6"/>
    <w:rsid w:val="00AB25AF"/>
    <w:rsid w:val="00AC2F25"/>
    <w:rsid w:val="00AC41AF"/>
    <w:rsid w:val="00AE6B82"/>
    <w:rsid w:val="00AF1576"/>
    <w:rsid w:val="00AF588E"/>
    <w:rsid w:val="00B251F6"/>
    <w:rsid w:val="00B25DDF"/>
    <w:rsid w:val="00B26728"/>
    <w:rsid w:val="00B26932"/>
    <w:rsid w:val="00B338C7"/>
    <w:rsid w:val="00B373D6"/>
    <w:rsid w:val="00B3790F"/>
    <w:rsid w:val="00B410F5"/>
    <w:rsid w:val="00B430A8"/>
    <w:rsid w:val="00B4575E"/>
    <w:rsid w:val="00B46C30"/>
    <w:rsid w:val="00B54CDE"/>
    <w:rsid w:val="00B61BB2"/>
    <w:rsid w:val="00B6289F"/>
    <w:rsid w:val="00B65672"/>
    <w:rsid w:val="00B71B91"/>
    <w:rsid w:val="00B77D70"/>
    <w:rsid w:val="00B911EB"/>
    <w:rsid w:val="00B95EF3"/>
    <w:rsid w:val="00B95F0D"/>
    <w:rsid w:val="00B97CB7"/>
    <w:rsid w:val="00BA5C2B"/>
    <w:rsid w:val="00BA670B"/>
    <w:rsid w:val="00BB3F1C"/>
    <w:rsid w:val="00BB4420"/>
    <w:rsid w:val="00BC0C43"/>
    <w:rsid w:val="00BC1C3D"/>
    <w:rsid w:val="00BC287B"/>
    <w:rsid w:val="00BC688C"/>
    <w:rsid w:val="00BC69B9"/>
    <w:rsid w:val="00BC7F8B"/>
    <w:rsid w:val="00BD3FA3"/>
    <w:rsid w:val="00BE7CAB"/>
    <w:rsid w:val="00BE7D53"/>
    <w:rsid w:val="00BF4BE1"/>
    <w:rsid w:val="00C07717"/>
    <w:rsid w:val="00C171F7"/>
    <w:rsid w:val="00C173C9"/>
    <w:rsid w:val="00C20135"/>
    <w:rsid w:val="00C30F8D"/>
    <w:rsid w:val="00C4112D"/>
    <w:rsid w:val="00C440AA"/>
    <w:rsid w:val="00C45A9C"/>
    <w:rsid w:val="00C52780"/>
    <w:rsid w:val="00C535DF"/>
    <w:rsid w:val="00C612CE"/>
    <w:rsid w:val="00C83A9C"/>
    <w:rsid w:val="00CA2E5C"/>
    <w:rsid w:val="00CA4462"/>
    <w:rsid w:val="00CA6916"/>
    <w:rsid w:val="00CC0CC9"/>
    <w:rsid w:val="00CC394B"/>
    <w:rsid w:val="00CC3DB0"/>
    <w:rsid w:val="00CC6FF8"/>
    <w:rsid w:val="00CC7D66"/>
    <w:rsid w:val="00CD0A4A"/>
    <w:rsid w:val="00CF25BB"/>
    <w:rsid w:val="00D0125C"/>
    <w:rsid w:val="00D127E8"/>
    <w:rsid w:val="00D14449"/>
    <w:rsid w:val="00D24A73"/>
    <w:rsid w:val="00D30429"/>
    <w:rsid w:val="00D32EFC"/>
    <w:rsid w:val="00D33A80"/>
    <w:rsid w:val="00D37DE2"/>
    <w:rsid w:val="00D4189A"/>
    <w:rsid w:val="00D43FE4"/>
    <w:rsid w:val="00D4653B"/>
    <w:rsid w:val="00D4667E"/>
    <w:rsid w:val="00D47B76"/>
    <w:rsid w:val="00D52C61"/>
    <w:rsid w:val="00D54372"/>
    <w:rsid w:val="00D62A41"/>
    <w:rsid w:val="00D73574"/>
    <w:rsid w:val="00D746F0"/>
    <w:rsid w:val="00D827D2"/>
    <w:rsid w:val="00D836C7"/>
    <w:rsid w:val="00D84897"/>
    <w:rsid w:val="00D904F1"/>
    <w:rsid w:val="00D9175F"/>
    <w:rsid w:val="00DA44E9"/>
    <w:rsid w:val="00DB14E4"/>
    <w:rsid w:val="00DB4574"/>
    <w:rsid w:val="00DB65D4"/>
    <w:rsid w:val="00DC06EA"/>
    <w:rsid w:val="00DC4E06"/>
    <w:rsid w:val="00DE3DC0"/>
    <w:rsid w:val="00DF4E06"/>
    <w:rsid w:val="00DF6C99"/>
    <w:rsid w:val="00E07387"/>
    <w:rsid w:val="00E074D1"/>
    <w:rsid w:val="00E10010"/>
    <w:rsid w:val="00E1174D"/>
    <w:rsid w:val="00E11820"/>
    <w:rsid w:val="00E11B54"/>
    <w:rsid w:val="00E20A75"/>
    <w:rsid w:val="00E22226"/>
    <w:rsid w:val="00E253C5"/>
    <w:rsid w:val="00E315D5"/>
    <w:rsid w:val="00E42B88"/>
    <w:rsid w:val="00E523EB"/>
    <w:rsid w:val="00E55308"/>
    <w:rsid w:val="00E57497"/>
    <w:rsid w:val="00E61854"/>
    <w:rsid w:val="00E61B43"/>
    <w:rsid w:val="00E702EE"/>
    <w:rsid w:val="00E70D89"/>
    <w:rsid w:val="00E727AA"/>
    <w:rsid w:val="00E82028"/>
    <w:rsid w:val="00E87952"/>
    <w:rsid w:val="00E93EDF"/>
    <w:rsid w:val="00E973E2"/>
    <w:rsid w:val="00EA6BA7"/>
    <w:rsid w:val="00EB31AA"/>
    <w:rsid w:val="00EC00B4"/>
    <w:rsid w:val="00EC2651"/>
    <w:rsid w:val="00EC3ADA"/>
    <w:rsid w:val="00EC40FE"/>
    <w:rsid w:val="00EC5DC3"/>
    <w:rsid w:val="00EC7BD7"/>
    <w:rsid w:val="00ED4809"/>
    <w:rsid w:val="00ED50D6"/>
    <w:rsid w:val="00EE155C"/>
    <w:rsid w:val="00EE792F"/>
    <w:rsid w:val="00F03CA9"/>
    <w:rsid w:val="00F10192"/>
    <w:rsid w:val="00F10BB2"/>
    <w:rsid w:val="00F169DA"/>
    <w:rsid w:val="00F173D7"/>
    <w:rsid w:val="00F17F81"/>
    <w:rsid w:val="00F2713F"/>
    <w:rsid w:val="00F30D78"/>
    <w:rsid w:val="00F32EC0"/>
    <w:rsid w:val="00F4310A"/>
    <w:rsid w:val="00F43780"/>
    <w:rsid w:val="00F47423"/>
    <w:rsid w:val="00F5447B"/>
    <w:rsid w:val="00F67B2A"/>
    <w:rsid w:val="00F838C2"/>
    <w:rsid w:val="00F8487F"/>
    <w:rsid w:val="00F93320"/>
    <w:rsid w:val="00F948FC"/>
    <w:rsid w:val="00F94D34"/>
    <w:rsid w:val="00FC2423"/>
    <w:rsid w:val="00FC61C5"/>
    <w:rsid w:val="00FD0314"/>
    <w:rsid w:val="00FD2802"/>
    <w:rsid w:val="00FD5965"/>
    <w:rsid w:val="00FE793A"/>
    <w:rsid w:val="00FF34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C9C4E"/>
  <w15:chartTrackingRefBased/>
  <w15:docId w15:val="{46016549-D377-4C83-8620-CAEF7C7D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25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0125C"/>
    <w:pPr>
      <w:jc w:val="both"/>
    </w:pPr>
    <w:rPr>
      <w:szCs w:val="20"/>
      <w:lang w:val="es-MX"/>
    </w:rPr>
  </w:style>
  <w:style w:type="character" w:customStyle="1" w:styleId="TextoindependienteCar">
    <w:name w:val="Texto independiente Car"/>
    <w:link w:val="Textoindependiente"/>
    <w:rsid w:val="00D0125C"/>
    <w:rPr>
      <w:rFonts w:ascii="Times New Roman" w:eastAsia="Times New Roman" w:hAnsi="Times New Roman" w:cs="Times New Roman"/>
      <w:sz w:val="24"/>
      <w:szCs w:val="20"/>
      <w:lang w:val="es-MX" w:eastAsia="es-ES"/>
    </w:rPr>
  </w:style>
  <w:style w:type="paragraph" w:styleId="Piedepgina">
    <w:name w:val="footer"/>
    <w:basedOn w:val="Normal"/>
    <w:link w:val="PiedepginaCar"/>
    <w:uiPriority w:val="99"/>
    <w:rsid w:val="00D0125C"/>
    <w:pPr>
      <w:tabs>
        <w:tab w:val="center" w:pos="4252"/>
        <w:tab w:val="right" w:pos="8504"/>
      </w:tabs>
    </w:pPr>
    <w:rPr>
      <w:sz w:val="20"/>
      <w:szCs w:val="20"/>
      <w:lang w:val="en-US"/>
    </w:rPr>
  </w:style>
  <w:style w:type="character" w:customStyle="1" w:styleId="PiedepginaCar">
    <w:name w:val="Pie de página Car"/>
    <w:link w:val="Piedepgina"/>
    <w:uiPriority w:val="99"/>
    <w:rsid w:val="00D0125C"/>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rsid w:val="00D0125C"/>
    <w:pPr>
      <w:tabs>
        <w:tab w:val="center" w:pos="4252"/>
        <w:tab w:val="right" w:pos="8504"/>
      </w:tabs>
    </w:pPr>
  </w:style>
  <w:style w:type="character" w:customStyle="1" w:styleId="EncabezadoCar">
    <w:name w:val="Encabezado Car"/>
    <w:link w:val="Encabezado"/>
    <w:rsid w:val="00D0125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0125C"/>
  </w:style>
  <w:style w:type="character" w:customStyle="1" w:styleId="s510">
    <w:name w:val="s510"/>
    <w:rsid w:val="00D0125C"/>
    <w:rPr>
      <w:rFonts w:ascii="Arial" w:hAnsi="Arial" w:cs="Arial" w:hint="default"/>
      <w:sz w:val="20"/>
      <w:szCs w:val="20"/>
    </w:rPr>
  </w:style>
  <w:style w:type="paragraph" w:customStyle="1" w:styleId="s2">
    <w:name w:val="s2"/>
    <w:basedOn w:val="Normal"/>
    <w:rsid w:val="00ED4809"/>
    <w:pPr>
      <w:ind w:firstLine="284"/>
      <w:jc w:val="both"/>
    </w:pPr>
    <w:rPr>
      <w:rFonts w:ascii="Arial" w:hAnsi="Arial" w:cs="Arial"/>
      <w:sz w:val="20"/>
      <w:szCs w:val="20"/>
      <w:lang w:val="en-US" w:eastAsia="en-US"/>
    </w:rPr>
  </w:style>
  <w:style w:type="paragraph" w:styleId="NormalWeb">
    <w:name w:val="Normal (Web)"/>
    <w:basedOn w:val="Normal"/>
    <w:uiPriority w:val="99"/>
    <w:rsid w:val="00DF6C99"/>
    <w:pPr>
      <w:spacing w:before="100" w:beforeAutospacing="1" w:after="100" w:afterAutospacing="1"/>
    </w:pPr>
  </w:style>
  <w:style w:type="character" w:customStyle="1" w:styleId="s61">
    <w:name w:val="s61"/>
    <w:rsid w:val="00E315D5"/>
    <w:rPr>
      <w:rFonts w:ascii="Arial" w:hAnsi="Arial" w:cs="Arial" w:hint="default"/>
      <w:sz w:val="20"/>
      <w:szCs w:val="20"/>
    </w:rPr>
  </w:style>
  <w:style w:type="paragraph" w:customStyle="1" w:styleId="s6">
    <w:name w:val="s6"/>
    <w:basedOn w:val="Normal"/>
    <w:rsid w:val="00E315D5"/>
    <w:pPr>
      <w:ind w:left="57" w:firstLine="680"/>
      <w:jc w:val="both"/>
    </w:pPr>
    <w:rPr>
      <w:rFonts w:ascii="Arial" w:hAnsi="Arial" w:cs="Arial"/>
      <w:sz w:val="20"/>
      <w:szCs w:val="20"/>
      <w:lang w:val="en-US" w:eastAsia="en-US"/>
    </w:rPr>
  </w:style>
  <w:style w:type="paragraph" w:customStyle="1" w:styleId="s7">
    <w:name w:val="s7"/>
    <w:basedOn w:val="Normal"/>
    <w:rsid w:val="00E315D5"/>
    <w:pPr>
      <w:ind w:left="1191" w:hanging="113"/>
      <w:jc w:val="both"/>
    </w:pPr>
    <w:rPr>
      <w:rFonts w:ascii="Arial" w:hAnsi="Arial" w:cs="Arial"/>
      <w:sz w:val="20"/>
      <w:szCs w:val="20"/>
      <w:lang w:val="en-US" w:eastAsia="en-US"/>
    </w:rPr>
  </w:style>
  <w:style w:type="paragraph" w:customStyle="1" w:styleId="s8">
    <w:name w:val="s8"/>
    <w:basedOn w:val="Normal"/>
    <w:rsid w:val="00E315D5"/>
    <w:pPr>
      <w:ind w:left="1077"/>
      <w:jc w:val="both"/>
    </w:pPr>
    <w:rPr>
      <w:rFonts w:ascii="Arial" w:hAnsi="Arial" w:cs="Arial"/>
      <w:sz w:val="20"/>
      <w:szCs w:val="20"/>
      <w:lang w:val="en-US" w:eastAsia="en-US"/>
    </w:rPr>
  </w:style>
  <w:style w:type="paragraph" w:customStyle="1" w:styleId="s9">
    <w:name w:val="s9"/>
    <w:basedOn w:val="Normal"/>
    <w:rsid w:val="00E315D5"/>
    <w:pPr>
      <w:ind w:left="1304" w:hanging="227"/>
      <w:jc w:val="both"/>
    </w:pPr>
    <w:rPr>
      <w:rFonts w:ascii="Arial" w:hAnsi="Arial" w:cs="Arial"/>
      <w:sz w:val="20"/>
      <w:szCs w:val="20"/>
      <w:lang w:val="en-US" w:eastAsia="en-US"/>
    </w:rPr>
  </w:style>
  <w:style w:type="paragraph" w:customStyle="1" w:styleId="s10">
    <w:name w:val="s10"/>
    <w:basedOn w:val="Normal"/>
    <w:rsid w:val="00E315D5"/>
    <w:pPr>
      <w:ind w:left="1304" w:hanging="227"/>
    </w:pPr>
    <w:rPr>
      <w:rFonts w:ascii="Arial" w:hAnsi="Arial" w:cs="Arial"/>
      <w:sz w:val="20"/>
      <w:szCs w:val="20"/>
      <w:lang w:val="en-US" w:eastAsia="en-US"/>
    </w:rPr>
  </w:style>
  <w:style w:type="paragraph" w:styleId="Prrafodelista">
    <w:name w:val="List Paragraph"/>
    <w:basedOn w:val="Normal"/>
    <w:uiPriority w:val="34"/>
    <w:qFormat/>
    <w:rsid w:val="00E315D5"/>
    <w:pPr>
      <w:ind w:left="720"/>
    </w:pPr>
  </w:style>
  <w:style w:type="paragraph" w:styleId="Textodeglobo">
    <w:name w:val="Balloon Text"/>
    <w:basedOn w:val="Normal"/>
    <w:link w:val="TextodegloboCar"/>
    <w:uiPriority w:val="99"/>
    <w:semiHidden/>
    <w:unhideWhenUsed/>
    <w:rsid w:val="006A23C0"/>
    <w:rPr>
      <w:rFonts w:ascii="Tahoma" w:hAnsi="Tahoma" w:cs="Tahoma"/>
      <w:sz w:val="16"/>
      <w:szCs w:val="16"/>
    </w:rPr>
  </w:style>
  <w:style w:type="character" w:customStyle="1" w:styleId="TextodegloboCar">
    <w:name w:val="Texto de globo Car"/>
    <w:link w:val="Textodeglobo"/>
    <w:uiPriority w:val="99"/>
    <w:semiHidden/>
    <w:rsid w:val="006A23C0"/>
    <w:rPr>
      <w:rFonts w:ascii="Tahoma" w:eastAsia="Times New Roman" w:hAnsi="Tahoma" w:cs="Tahoma"/>
      <w:sz w:val="16"/>
      <w:szCs w:val="16"/>
      <w:lang w:val="es-ES" w:eastAsia="es-ES"/>
    </w:rPr>
  </w:style>
  <w:style w:type="paragraph" w:customStyle="1" w:styleId="s27">
    <w:name w:val="s27"/>
    <w:basedOn w:val="Normal"/>
    <w:rsid w:val="000753AB"/>
    <w:pPr>
      <w:ind w:left="567"/>
      <w:jc w:val="both"/>
    </w:pPr>
    <w:rPr>
      <w:rFonts w:ascii="Helvetica" w:hAnsi="Helvetica"/>
      <w:sz w:val="20"/>
      <w:szCs w:val="20"/>
    </w:rPr>
  </w:style>
  <w:style w:type="paragraph" w:customStyle="1" w:styleId="s11">
    <w:name w:val="s11"/>
    <w:basedOn w:val="Normal"/>
    <w:rsid w:val="00A9158F"/>
    <w:pPr>
      <w:spacing w:before="100" w:beforeAutospacing="1" w:after="100" w:afterAutospacing="1"/>
    </w:pPr>
    <w:rPr>
      <w:lang w:val="es-AR" w:eastAsia="es-AR"/>
    </w:rPr>
  </w:style>
  <w:style w:type="paragraph" w:styleId="Revisin">
    <w:name w:val="Revision"/>
    <w:hidden/>
    <w:uiPriority w:val="99"/>
    <w:semiHidden/>
    <w:rsid w:val="00BC287B"/>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rsid w:val="006636F6"/>
    <w:rPr>
      <w:sz w:val="16"/>
      <w:szCs w:val="16"/>
    </w:rPr>
  </w:style>
  <w:style w:type="paragraph" w:styleId="Textocomentario">
    <w:name w:val="annotation text"/>
    <w:basedOn w:val="Normal"/>
    <w:link w:val="TextocomentarioCar"/>
    <w:uiPriority w:val="99"/>
    <w:unhideWhenUsed/>
    <w:rsid w:val="006636F6"/>
    <w:rPr>
      <w:sz w:val="20"/>
      <w:szCs w:val="20"/>
    </w:rPr>
  </w:style>
  <w:style w:type="character" w:customStyle="1" w:styleId="TextocomentarioCar">
    <w:name w:val="Texto comentario Car"/>
    <w:basedOn w:val="Fuentedeprrafopredeter"/>
    <w:link w:val="Textocomentario"/>
    <w:uiPriority w:val="99"/>
    <w:rsid w:val="006636F6"/>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6636F6"/>
    <w:rPr>
      <w:b/>
      <w:bCs/>
    </w:rPr>
  </w:style>
  <w:style w:type="character" w:customStyle="1" w:styleId="AsuntodelcomentarioCar">
    <w:name w:val="Asunto del comentario Car"/>
    <w:basedOn w:val="TextocomentarioCar"/>
    <w:link w:val="Asuntodelcomentario"/>
    <w:uiPriority w:val="99"/>
    <w:semiHidden/>
    <w:rsid w:val="006636F6"/>
    <w:rPr>
      <w:rFonts w:ascii="Times New Roman" w:eastAsia="Times New Roman" w:hAnsi="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800">
      <w:bodyDiv w:val="1"/>
      <w:marLeft w:val="0"/>
      <w:marRight w:val="0"/>
      <w:marTop w:val="0"/>
      <w:marBottom w:val="0"/>
      <w:divBdr>
        <w:top w:val="none" w:sz="0" w:space="0" w:color="auto"/>
        <w:left w:val="none" w:sz="0" w:space="0" w:color="auto"/>
        <w:bottom w:val="none" w:sz="0" w:space="0" w:color="auto"/>
        <w:right w:val="none" w:sz="0" w:space="0" w:color="auto"/>
      </w:divBdr>
    </w:div>
    <w:div w:id="210193820">
      <w:bodyDiv w:val="1"/>
      <w:marLeft w:val="0"/>
      <w:marRight w:val="0"/>
      <w:marTop w:val="0"/>
      <w:marBottom w:val="0"/>
      <w:divBdr>
        <w:top w:val="none" w:sz="0" w:space="0" w:color="auto"/>
        <w:left w:val="none" w:sz="0" w:space="0" w:color="auto"/>
        <w:bottom w:val="none" w:sz="0" w:space="0" w:color="auto"/>
        <w:right w:val="none" w:sz="0" w:space="0" w:color="auto"/>
      </w:divBdr>
    </w:div>
    <w:div w:id="321197563">
      <w:bodyDiv w:val="1"/>
      <w:marLeft w:val="0"/>
      <w:marRight w:val="0"/>
      <w:marTop w:val="0"/>
      <w:marBottom w:val="0"/>
      <w:divBdr>
        <w:top w:val="none" w:sz="0" w:space="0" w:color="auto"/>
        <w:left w:val="none" w:sz="0" w:space="0" w:color="auto"/>
        <w:bottom w:val="none" w:sz="0" w:space="0" w:color="auto"/>
        <w:right w:val="none" w:sz="0" w:space="0" w:color="auto"/>
      </w:divBdr>
    </w:div>
    <w:div w:id="438262716">
      <w:bodyDiv w:val="1"/>
      <w:marLeft w:val="0"/>
      <w:marRight w:val="0"/>
      <w:marTop w:val="0"/>
      <w:marBottom w:val="0"/>
      <w:divBdr>
        <w:top w:val="none" w:sz="0" w:space="0" w:color="auto"/>
        <w:left w:val="none" w:sz="0" w:space="0" w:color="auto"/>
        <w:bottom w:val="none" w:sz="0" w:space="0" w:color="auto"/>
        <w:right w:val="none" w:sz="0" w:space="0" w:color="auto"/>
      </w:divBdr>
      <w:divsChild>
        <w:div w:id="856425363">
          <w:marLeft w:val="0"/>
          <w:marRight w:val="0"/>
          <w:marTop w:val="0"/>
          <w:marBottom w:val="0"/>
          <w:divBdr>
            <w:top w:val="none" w:sz="0" w:space="0" w:color="auto"/>
            <w:left w:val="none" w:sz="0" w:space="0" w:color="auto"/>
            <w:bottom w:val="none" w:sz="0" w:space="0" w:color="auto"/>
            <w:right w:val="none" w:sz="0" w:space="0" w:color="auto"/>
          </w:divBdr>
        </w:div>
      </w:divsChild>
    </w:div>
    <w:div w:id="637342151">
      <w:bodyDiv w:val="1"/>
      <w:marLeft w:val="0"/>
      <w:marRight w:val="0"/>
      <w:marTop w:val="0"/>
      <w:marBottom w:val="0"/>
      <w:divBdr>
        <w:top w:val="none" w:sz="0" w:space="0" w:color="auto"/>
        <w:left w:val="none" w:sz="0" w:space="0" w:color="auto"/>
        <w:bottom w:val="none" w:sz="0" w:space="0" w:color="auto"/>
        <w:right w:val="none" w:sz="0" w:space="0" w:color="auto"/>
      </w:divBdr>
      <w:divsChild>
        <w:div w:id="467355397">
          <w:marLeft w:val="0"/>
          <w:marRight w:val="0"/>
          <w:marTop w:val="0"/>
          <w:marBottom w:val="0"/>
          <w:divBdr>
            <w:top w:val="none" w:sz="0" w:space="0" w:color="auto"/>
            <w:left w:val="none" w:sz="0" w:space="0" w:color="auto"/>
            <w:bottom w:val="none" w:sz="0" w:space="0" w:color="auto"/>
            <w:right w:val="none" w:sz="0" w:space="0" w:color="auto"/>
          </w:divBdr>
        </w:div>
      </w:divsChild>
    </w:div>
    <w:div w:id="691495991">
      <w:bodyDiv w:val="1"/>
      <w:marLeft w:val="0"/>
      <w:marRight w:val="0"/>
      <w:marTop w:val="0"/>
      <w:marBottom w:val="0"/>
      <w:divBdr>
        <w:top w:val="none" w:sz="0" w:space="0" w:color="auto"/>
        <w:left w:val="none" w:sz="0" w:space="0" w:color="auto"/>
        <w:bottom w:val="none" w:sz="0" w:space="0" w:color="auto"/>
        <w:right w:val="none" w:sz="0" w:space="0" w:color="auto"/>
      </w:divBdr>
    </w:div>
    <w:div w:id="894001806">
      <w:bodyDiv w:val="1"/>
      <w:marLeft w:val="0"/>
      <w:marRight w:val="0"/>
      <w:marTop w:val="0"/>
      <w:marBottom w:val="0"/>
      <w:divBdr>
        <w:top w:val="none" w:sz="0" w:space="0" w:color="auto"/>
        <w:left w:val="none" w:sz="0" w:space="0" w:color="auto"/>
        <w:bottom w:val="none" w:sz="0" w:space="0" w:color="auto"/>
        <w:right w:val="none" w:sz="0" w:space="0" w:color="auto"/>
      </w:divBdr>
    </w:div>
    <w:div w:id="1094327982">
      <w:bodyDiv w:val="1"/>
      <w:marLeft w:val="0"/>
      <w:marRight w:val="0"/>
      <w:marTop w:val="0"/>
      <w:marBottom w:val="0"/>
      <w:divBdr>
        <w:top w:val="none" w:sz="0" w:space="0" w:color="auto"/>
        <w:left w:val="none" w:sz="0" w:space="0" w:color="auto"/>
        <w:bottom w:val="none" w:sz="0" w:space="0" w:color="auto"/>
        <w:right w:val="none" w:sz="0" w:space="0" w:color="auto"/>
      </w:divBdr>
    </w:div>
    <w:div w:id="1257010444">
      <w:bodyDiv w:val="1"/>
      <w:marLeft w:val="0"/>
      <w:marRight w:val="0"/>
      <w:marTop w:val="0"/>
      <w:marBottom w:val="0"/>
      <w:divBdr>
        <w:top w:val="none" w:sz="0" w:space="0" w:color="auto"/>
        <w:left w:val="none" w:sz="0" w:space="0" w:color="auto"/>
        <w:bottom w:val="none" w:sz="0" w:space="0" w:color="auto"/>
        <w:right w:val="none" w:sz="0" w:space="0" w:color="auto"/>
      </w:divBdr>
      <w:divsChild>
        <w:div w:id="91244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9E341DAFD254FB048BD23EE44E0EF" ma:contentTypeVersion="11" ma:contentTypeDescription="Create a new document." ma:contentTypeScope="" ma:versionID="4e6f57af90ede0c071a6163fc3089d92">
  <xsd:schema xmlns:xsd="http://www.w3.org/2001/XMLSchema" xmlns:xs="http://www.w3.org/2001/XMLSchema" xmlns:p="http://schemas.microsoft.com/office/2006/metadata/properties" xmlns:ns3="362c58b4-577e-4507-8a39-50e4ef00e866" xmlns:ns4="f4bd4818-0f5d-4ecb-87cb-a65ca4a4fb68" targetNamespace="http://schemas.microsoft.com/office/2006/metadata/properties" ma:root="true" ma:fieldsID="c43e728869a5b9ee1ab244b4b044622a" ns3:_="" ns4:_="">
    <xsd:import namespace="362c58b4-577e-4507-8a39-50e4ef00e866"/>
    <xsd:import namespace="f4bd4818-0f5d-4ecb-87cb-a65ca4a4fb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c58b4-577e-4507-8a39-50e4ef00e8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bd4818-0f5d-4ecb-87cb-a65ca4a4fb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86916-A72D-4069-B46B-B63D5A454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c58b4-577e-4507-8a39-50e4ef00e866"/>
    <ds:schemaRef ds:uri="f4bd4818-0f5d-4ecb-87cb-a65ca4a4f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84825-546E-4D75-A40F-B3FD05DB5AFA}">
  <ds:schemaRefs>
    <ds:schemaRef ds:uri="http://schemas.openxmlformats.org/officeDocument/2006/bibliography"/>
  </ds:schemaRefs>
</ds:datastoreItem>
</file>

<file path=customXml/itemProps3.xml><?xml version="1.0" encoding="utf-8"?>
<ds:datastoreItem xmlns:ds="http://schemas.openxmlformats.org/officeDocument/2006/customXml" ds:itemID="{EBF5B572-B642-4349-B49B-79317D94F4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507CF7-5511-4E22-8ABD-25465C5D45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2904</Words>
  <Characters>15976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BHSA</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B65582</dc:creator>
  <cp:keywords/>
  <cp:lastModifiedBy>GARCIA DIAZ YAMILA ROMINA</cp:lastModifiedBy>
  <cp:revision>4</cp:revision>
  <cp:lastPrinted>2012-12-19T14:05:00Z</cp:lastPrinted>
  <dcterms:created xsi:type="dcterms:W3CDTF">2025-04-14T14:52:00Z</dcterms:created>
  <dcterms:modified xsi:type="dcterms:W3CDTF">2025-04-14T14:53:00Z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0x0101008079E341DAFD254FB048BD23EE44E0EF</vt:lpwstr>
  </property>
</Properties>
</file>