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D96A" w14:textId="77777777" w:rsidR="00A64553" w:rsidRDefault="00A64553" w:rsidP="00A64553">
      <w:pPr>
        <w:rPr>
          <w:b/>
          <w:bCs/>
          <w:sz w:val="32"/>
          <w:szCs w:val="32"/>
        </w:rPr>
      </w:pPr>
      <w:r w:rsidRPr="0047600F">
        <w:rPr>
          <w:b/>
          <w:bCs/>
          <w:sz w:val="32"/>
          <w:szCs w:val="32"/>
        </w:rPr>
        <w:t>Preguntas Frecuentes — Préstamo Personal UVA para Viviendas Industrializadas</w:t>
      </w:r>
    </w:p>
    <w:p w14:paraId="0928BEFC" w14:textId="77777777" w:rsidR="00A64553" w:rsidRPr="00A64553" w:rsidRDefault="00A64553" w:rsidP="00A64553">
      <w:pPr>
        <w:rPr>
          <w:b/>
          <w:bCs/>
          <w:sz w:val="32"/>
          <w:szCs w:val="32"/>
        </w:rPr>
      </w:pPr>
    </w:p>
    <w:p w14:paraId="33FA6225" w14:textId="7B338137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1️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¿Qué es el Préstamo Personal UVA para viviendas industrializadas?</w:t>
      </w:r>
    </w:p>
    <w:p w14:paraId="2793E67C" w14:textId="77777777" w:rsidR="00A64553" w:rsidRPr="00A64553" w:rsidRDefault="00A64553" w:rsidP="00A64553">
      <w:r w:rsidRPr="00A64553">
        <w:t xml:space="preserve">Es un préstamo personal expresado en </w:t>
      </w:r>
      <w:r w:rsidRPr="00A64553">
        <w:rPr>
          <w:b/>
          <w:bCs/>
        </w:rPr>
        <w:t>Unidades de Valor Adquisitivo (UVA)</w:t>
      </w:r>
      <w:r w:rsidRPr="00A64553">
        <w:t>, diseñado para financiar la compra o construcción de viviendas industrializadas a través de empresas que tengan convenio con Banco Hipotecario. Permite acceder a un mayor monto con una tasa de interés baja y cuotas iniciales accesibles.</w:t>
      </w:r>
    </w:p>
    <w:p w14:paraId="6FFDE0A3" w14:textId="01F1199D" w:rsidR="00A64553" w:rsidRPr="00A64553" w:rsidRDefault="00A64553" w:rsidP="00A64553"/>
    <w:p w14:paraId="799FB2E4" w14:textId="1C54D706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2️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¿Qué es una UVA?</w:t>
      </w:r>
    </w:p>
    <w:p w14:paraId="7E9EC165" w14:textId="77777777" w:rsidR="00A64553" w:rsidRPr="00A64553" w:rsidRDefault="00A64553" w:rsidP="00A64553">
      <w:r w:rsidRPr="00A64553">
        <w:t xml:space="preserve">La </w:t>
      </w:r>
      <w:r w:rsidRPr="00A64553">
        <w:rPr>
          <w:b/>
          <w:bCs/>
        </w:rPr>
        <w:t>UVA (Unidad de Valor Adquisitivo)</w:t>
      </w:r>
      <w:r w:rsidRPr="00A64553">
        <w:t xml:space="preserve"> es una unidad de medida creada por el BCRA, que se actualiza diariamente en función de la inflación. Su valor se publica en </w:t>
      </w:r>
      <w:hyperlink r:id="rId5" w:tgtFrame="_new" w:history="1">
        <w:r w:rsidRPr="00A64553">
          <w:rPr>
            <w:rStyle w:val="Hipervnculo"/>
          </w:rPr>
          <w:t>www.bcra.gob.ar</w:t>
        </w:r>
      </w:hyperlink>
      <w:r w:rsidRPr="00A64553">
        <w:t>.</w:t>
      </w:r>
    </w:p>
    <w:p w14:paraId="2B6E478A" w14:textId="7DC9D1B9" w:rsidR="00A64553" w:rsidRPr="00A64553" w:rsidRDefault="00A64553" w:rsidP="00A64553"/>
    <w:p w14:paraId="40BB38BF" w14:textId="0B03A2CF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3️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¿Quiénes pueden solicitar este préstamo?</w:t>
      </w:r>
    </w:p>
    <w:p w14:paraId="697CD964" w14:textId="77777777" w:rsidR="00A64553" w:rsidRPr="00A64553" w:rsidRDefault="00A64553" w:rsidP="00A64553">
      <w:r w:rsidRPr="00A64553">
        <w:t>Pueden solicitarlo:</w:t>
      </w:r>
    </w:p>
    <w:p w14:paraId="4DDDF29F" w14:textId="44616F3B" w:rsidR="00B4437D" w:rsidRDefault="00B4437D" w:rsidP="00B4437D">
      <w:pPr>
        <w:pStyle w:val="Prrafodelista"/>
        <w:numPr>
          <w:ilvl w:val="0"/>
          <w:numId w:val="6"/>
        </w:numPr>
      </w:pPr>
      <w:r w:rsidRPr="00545266">
        <w:rPr>
          <w:b/>
          <w:bCs/>
        </w:rPr>
        <w:t>Empleados bajo relación de dependencia</w:t>
      </w:r>
      <w:r>
        <w:t xml:space="preserve"> que acrediten sus haberes en una Cuenta Sueldo de Banco Hipotecario S.A.</w:t>
      </w:r>
    </w:p>
    <w:p w14:paraId="5545B2EC" w14:textId="61DCA462" w:rsidR="00B4437D" w:rsidRDefault="00B4437D" w:rsidP="00B4437D">
      <w:pPr>
        <w:pStyle w:val="Prrafodelista"/>
        <w:numPr>
          <w:ilvl w:val="0"/>
          <w:numId w:val="6"/>
        </w:numPr>
      </w:pPr>
      <w:r w:rsidRPr="00545266">
        <w:rPr>
          <w:b/>
          <w:bCs/>
        </w:rPr>
        <w:t>Empleados bajo relación de dependencia de organismos públicos</w:t>
      </w:r>
      <w:r>
        <w:t xml:space="preserve"> que realicen Sueldo Dúho equivalente a los ingresos computados para el préstamo y sus futuras actualizaciones.</w:t>
      </w:r>
    </w:p>
    <w:p w14:paraId="7E2AE815" w14:textId="68F4F19D" w:rsidR="00A64553" w:rsidRPr="00A64553" w:rsidRDefault="00B4437D" w:rsidP="00B4437D">
      <w:pPr>
        <w:pStyle w:val="Prrafodelista"/>
        <w:numPr>
          <w:ilvl w:val="0"/>
          <w:numId w:val="6"/>
        </w:numPr>
      </w:pPr>
      <w:r w:rsidRPr="00545266">
        <w:rPr>
          <w:b/>
          <w:bCs/>
        </w:rPr>
        <w:t>Trabajadores independientes</w:t>
      </w:r>
      <w:r>
        <w:t xml:space="preserve"> que acrediten sus ingresos en cuenta pack emprendedor de Banco Hipotecario S.A.</w:t>
      </w:r>
    </w:p>
    <w:p w14:paraId="4F16703A" w14:textId="75588D16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4️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¿Qué requisitos de edad e ingresos existen?</w:t>
      </w:r>
    </w:p>
    <w:p w14:paraId="2ADC51FD" w14:textId="77777777" w:rsidR="00A64553" w:rsidRPr="00A64553" w:rsidRDefault="00A64553" w:rsidP="00A64553">
      <w:pPr>
        <w:numPr>
          <w:ilvl w:val="0"/>
          <w:numId w:val="2"/>
        </w:numPr>
      </w:pPr>
      <w:r w:rsidRPr="00A64553">
        <w:rPr>
          <w:b/>
          <w:bCs/>
        </w:rPr>
        <w:t>Edad mínima:</w:t>
      </w:r>
      <w:r w:rsidRPr="00A64553">
        <w:t xml:space="preserve"> 18 años.</w:t>
      </w:r>
    </w:p>
    <w:p w14:paraId="6142267B" w14:textId="77777777" w:rsidR="00A64553" w:rsidRPr="00A64553" w:rsidRDefault="00A64553" w:rsidP="00A64553">
      <w:pPr>
        <w:numPr>
          <w:ilvl w:val="0"/>
          <w:numId w:val="2"/>
        </w:numPr>
      </w:pPr>
      <w:r w:rsidRPr="00A64553">
        <w:rPr>
          <w:b/>
          <w:bCs/>
        </w:rPr>
        <w:t>Edad máxima al otorgamiento:</w:t>
      </w:r>
      <w:r w:rsidRPr="00A64553">
        <w:t xml:space="preserve"> 65 años.</w:t>
      </w:r>
    </w:p>
    <w:p w14:paraId="41CB3924" w14:textId="77777777" w:rsidR="00A64553" w:rsidRPr="00A64553" w:rsidRDefault="00A64553" w:rsidP="00A64553">
      <w:pPr>
        <w:numPr>
          <w:ilvl w:val="0"/>
          <w:numId w:val="2"/>
        </w:numPr>
      </w:pPr>
      <w:r w:rsidRPr="00A64553">
        <w:rPr>
          <w:b/>
          <w:bCs/>
        </w:rPr>
        <w:t>Edad máxima al cancelar:</w:t>
      </w:r>
      <w:r w:rsidRPr="00A64553">
        <w:t xml:space="preserve"> 71 años.</w:t>
      </w:r>
    </w:p>
    <w:p w14:paraId="2C5BE89B" w14:textId="77777777" w:rsidR="00A64553" w:rsidRPr="00A64553" w:rsidRDefault="00A64553" w:rsidP="00A64553">
      <w:pPr>
        <w:numPr>
          <w:ilvl w:val="0"/>
          <w:numId w:val="2"/>
        </w:numPr>
      </w:pPr>
      <w:r w:rsidRPr="00A64553">
        <w:rPr>
          <w:b/>
          <w:bCs/>
        </w:rPr>
        <w:t>Ingreso mínimo:</w:t>
      </w:r>
      <w:r w:rsidRPr="00A64553">
        <w:t xml:space="preserve"> equivalente a </w:t>
      </w:r>
      <w:r w:rsidRPr="00A64553">
        <w:rPr>
          <w:b/>
          <w:bCs/>
        </w:rPr>
        <w:t>1 Salario Mínimo Vital y Móvil (SMVM)</w:t>
      </w:r>
      <w:r w:rsidRPr="00A64553">
        <w:t xml:space="preserve"> neto.</w:t>
      </w:r>
    </w:p>
    <w:p w14:paraId="5CF74392" w14:textId="77777777" w:rsidR="00A64553" w:rsidRPr="00A64553" w:rsidRDefault="00A64553" w:rsidP="00A64553">
      <w:pPr>
        <w:numPr>
          <w:ilvl w:val="0"/>
          <w:numId w:val="2"/>
        </w:numPr>
      </w:pPr>
      <w:r w:rsidRPr="00A64553">
        <w:t>Se pueden sumar ingresos con cónyuge o conviviente.</w:t>
      </w:r>
    </w:p>
    <w:p w14:paraId="14E819E6" w14:textId="77777777" w:rsidR="00A64553" w:rsidRPr="00A64553" w:rsidRDefault="00A64553" w:rsidP="00A64553">
      <w:pPr>
        <w:numPr>
          <w:ilvl w:val="0"/>
          <w:numId w:val="2"/>
        </w:numPr>
      </w:pPr>
      <w:r w:rsidRPr="00A64553">
        <w:rPr>
          <w:b/>
          <w:bCs/>
        </w:rPr>
        <w:t>Antigüedad laboral mínima:</w:t>
      </w:r>
      <w:r w:rsidRPr="00A64553">
        <w:t xml:space="preserve"> 1 año (tanto para relación de dependencia como para independientes).</w:t>
      </w:r>
    </w:p>
    <w:p w14:paraId="27364893" w14:textId="61296D97" w:rsidR="00A64553" w:rsidRDefault="00A64553" w:rsidP="00A64553"/>
    <w:p w14:paraId="6BD1A35D" w14:textId="77777777" w:rsidR="00A64553" w:rsidRDefault="00A64553" w:rsidP="00A64553"/>
    <w:p w14:paraId="7A40ADDD" w14:textId="77777777" w:rsidR="00A64553" w:rsidRPr="00A64553" w:rsidRDefault="00A64553" w:rsidP="00A64553"/>
    <w:p w14:paraId="688AF5D5" w14:textId="6F28295B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lastRenderedPageBreak/>
        <w:t>5️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¿Qué documentación debo presentar?</w:t>
      </w:r>
    </w:p>
    <w:p w14:paraId="3605E2B1" w14:textId="77777777" w:rsidR="00A64553" w:rsidRPr="00A64553" w:rsidRDefault="00A64553" w:rsidP="00A64553">
      <w:r w:rsidRPr="00A64553">
        <w:rPr>
          <w:b/>
          <w:bCs/>
        </w:rPr>
        <w:t>Documentación personal:</w:t>
      </w:r>
    </w:p>
    <w:p w14:paraId="1AD672E0" w14:textId="77777777" w:rsidR="00A64553" w:rsidRPr="00A64553" w:rsidRDefault="00A64553" w:rsidP="00A64553">
      <w:pPr>
        <w:numPr>
          <w:ilvl w:val="0"/>
          <w:numId w:val="3"/>
        </w:numPr>
      </w:pPr>
      <w:r w:rsidRPr="00A64553">
        <w:t>DNI, LC o LE (en caso de no ser cliente).</w:t>
      </w:r>
    </w:p>
    <w:p w14:paraId="3001B54C" w14:textId="77777777" w:rsidR="00A64553" w:rsidRPr="00A64553" w:rsidRDefault="00A64553" w:rsidP="00A64553">
      <w:pPr>
        <w:numPr>
          <w:ilvl w:val="0"/>
          <w:numId w:val="3"/>
        </w:numPr>
      </w:pPr>
      <w:r w:rsidRPr="00A64553">
        <w:t>Comprobante de estado civil: libreta de matrimonio, sentencia de divorcio, constancia de unión convivencial, o documentación que acredite convivencia (contrato de alquiler, partida de nacimiento de hijos, facturas o resúmenes bancarios que coincidan en domicilio).</w:t>
      </w:r>
    </w:p>
    <w:p w14:paraId="4C94E7BF" w14:textId="77777777" w:rsidR="00A64553" w:rsidRPr="00A64553" w:rsidRDefault="00A64553" w:rsidP="00A64553">
      <w:r w:rsidRPr="00A64553">
        <w:rPr>
          <w:b/>
          <w:bCs/>
        </w:rPr>
        <w:t>Documentación de ingresos:</w:t>
      </w:r>
    </w:p>
    <w:p w14:paraId="078B5AA4" w14:textId="77777777" w:rsidR="00A64553" w:rsidRPr="00A64553" w:rsidRDefault="00A64553" w:rsidP="00A64553">
      <w:pPr>
        <w:numPr>
          <w:ilvl w:val="0"/>
          <w:numId w:val="4"/>
        </w:numPr>
      </w:pPr>
      <w:r w:rsidRPr="00A64553">
        <w:t>Dependientes: últimos 3 recibos de sueldo.</w:t>
      </w:r>
    </w:p>
    <w:p w14:paraId="0820E74D" w14:textId="77777777" w:rsidR="00A64553" w:rsidRPr="00A64553" w:rsidRDefault="00A64553" w:rsidP="00A64553">
      <w:pPr>
        <w:numPr>
          <w:ilvl w:val="0"/>
          <w:numId w:val="4"/>
        </w:numPr>
      </w:pPr>
      <w:r w:rsidRPr="00A64553">
        <w:t>Autónomos (Ganancias): última declaración jurada o certificación de ingresos firmada por contador público y certificada por el Consejo Profesional.</w:t>
      </w:r>
    </w:p>
    <w:p w14:paraId="71561E68" w14:textId="77777777" w:rsidR="00A64553" w:rsidRPr="00A64553" w:rsidRDefault="00A64553" w:rsidP="00A64553">
      <w:pPr>
        <w:numPr>
          <w:ilvl w:val="0"/>
          <w:numId w:val="4"/>
        </w:numPr>
      </w:pPr>
      <w:r w:rsidRPr="00A64553">
        <w:t>Monotributistas: comprobantes de pago de los últimos 3 meses.</w:t>
      </w:r>
    </w:p>
    <w:p w14:paraId="0FD966C8" w14:textId="77777777" w:rsidR="00A64553" w:rsidRPr="00A64553" w:rsidRDefault="00A64553" w:rsidP="00A64553">
      <w:pPr>
        <w:numPr>
          <w:ilvl w:val="0"/>
          <w:numId w:val="4"/>
        </w:numPr>
      </w:pPr>
      <w:r w:rsidRPr="00A64553">
        <w:t>Jubilados: últimos 3 recibos de haberes (excluyendo conceptos retroactivos o no computables).</w:t>
      </w:r>
    </w:p>
    <w:p w14:paraId="2248C8D2" w14:textId="1E5B0101" w:rsidR="00A64553" w:rsidRPr="00A64553" w:rsidRDefault="00A64553" w:rsidP="00A64553"/>
    <w:p w14:paraId="5D4CE2AD" w14:textId="38AF1F04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6️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¿Cómo se determina la cuota mensual?</w:t>
      </w:r>
    </w:p>
    <w:p w14:paraId="69A0DE23" w14:textId="1C2DA225" w:rsidR="00A64553" w:rsidRPr="00A64553" w:rsidRDefault="00A64553" w:rsidP="00A64553">
      <w:r w:rsidRPr="00A64553">
        <w:t xml:space="preserve">El préstamo se otorga en </w:t>
      </w:r>
      <w:r w:rsidR="0047600F" w:rsidRPr="00A64553">
        <w:t>pesos,</w:t>
      </w:r>
      <w:r w:rsidRPr="00A64553">
        <w:t xml:space="preserve"> pero se expresa en </w:t>
      </w:r>
      <w:proofErr w:type="spellStart"/>
      <w:r w:rsidRPr="00A64553">
        <w:t>UVAs</w:t>
      </w:r>
      <w:proofErr w:type="spellEnd"/>
      <w:r w:rsidRPr="00A64553">
        <w:t xml:space="preserve">. La deuda y la cuota mensual se calculan en </w:t>
      </w:r>
      <w:proofErr w:type="spellStart"/>
      <w:r w:rsidRPr="00A64553">
        <w:t>UVAs</w:t>
      </w:r>
      <w:proofErr w:type="spellEnd"/>
      <w:r w:rsidRPr="00A64553">
        <w:t xml:space="preserve"> y se convierten a pesos multiplicando por el valor de la UVA vigente al día del pago.</w:t>
      </w:r>
    </w:p>
    <w:p w14:paraId="5B76D601" w14:textId="3145BF96" w:rsidR="00A64553" w:rsidRPr="00A64553" w:rsidRDefault="00A64553" w:rsidP="00A64553"/>
    <w:p w14:paraId="78FCD6C7" w14:textId="135EA0B0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7️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¿Qué plazo de pago tiene este préstamo?</w:t>
      </w:r>
    </w:p>
    <w:p w14:paraId="16C87825" w14:textId="57781DC4" w:rsidR="00A64553" w:rsidRPr="00A64553" w:rsidRDefault="00A64553" w:rsidP="00A64553">
      <w:r w:rsidRPr="00A64553">
        <w:t xml:space="preserve">El préstamo puede devolverse en hasta </w:t>
      </w:r>
      <w:r w:rsidR="00B66B8D">
        <w:rPr>
          <w:b/>
          <w:bCs/>
        </w:rPr>
        <w:t xml:space="preserve">72 </w:t>
      </w:r>
      <w:r w:rsidRPr="00A64553">
        <w:rPr>
          <w:b/>
          <w:bCs/>
        </w:rPr>
        <w:t>cuotas mensuales</w:t>
      </w:r>
      <w:r w:rsidRPr="00A64553">
        <w:t>.</w:t>
      </w:r>
    </w:p>
    <w:p w14:paraId="23B5F3FE" w14:textId="304734D7" w:rsidR="00A64553" w:rsidRPr="00A64553" w:rsidRDefault="00A64553" w:rsidP="00A64553"/>
    <w:p w14:paraId="165E14DE" w14:textId="4054EA53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8️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¿Cómo se otorga el préstamo?</w:t>
      </w:r>
    </w:p>
    <w:p w14:paraId="325347F7" w14:textId="3C01697D" w:rsidR="00A64553" w:rsidRPr="00A64553" w:rsidRDefault="00A64553" w:rsidP="00A64553">
      <w:r w:rsidRPr="00A64553">
        <w:t xml:space="preserve">Una vez aprobada la solicitud, el Banco transfiere el </w:t>
      </w:r>
      <w:r w:rsidR="008B6780">
        <w:t xml:space="preserve">primer desembolso del 40% del crédito </w:t>
      </w:r>
      <w:r w:rsidRPr="00A64553">
        <w:t xml:space="preserve">directamente a la empresa proveedora de la vivienda industrializada. </w:t>
      </w:r>
      <w:r w:rsidR="00422451">
        <w:t xml:space="preserve">Para la acreditación del </w:t>
      </w:r>
      <w:r w:rsidR="008B6780">
        <w:t xml:space="preserve">restante 60% </w:t>
      </w:r>
      <w:r w:rsidR="00422451">
        <w:t xml:space="preserve">el cliente tendrá un plazo máximo de 180 días para solicitarlo a través del canal </w:t>
      </w:r>
      <w:proofErr w:type="spellStart"/>
      <w:r w:rsidR="00422451">
        <w:t>TuHogar</w:t>
      </w:r>
      <w:proofErr w:type="spellEnd"/>
      <w:r w:rsidR="00422451">
        <w:t xml:space="preserve"> una vez que la empresa confirme fecha de entrega de la vivienda.</w:t>
      </w:r>
    </w:p>
    <w:p w14:paraId="3FFC94DD" w14:textId="14AE3D4F" w:rsidR="00A64553" w:rsidRPr="00A64553" w:rsidRDefault="00A64553" w:rsidP="00A64553"/>
    <w:p w14:paraId="57E7BCB9" w14:textId="2728E754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9️</w:t>
      </w:r>
      <w:r>
        <w:rPr>
          <w:rFonts w:ascii="Segoe UI Symbol" w:hAnsi="Segoe UI Symbol" w:cs="Segoe UI Symbol"/>
          <w:b/>
          <w:bCs/>
        </w:rPr>
        <w:t xml:space="preserve">- </w:t>
      </w:r>
      <w:r w:rsidRPr="00A64553">
        <w:rPr>
          <w:b/>
          <w:bCs/>
        </w:rPr>
        <w:t>¿Qué empresas están adheridas?</w:t>
      </w:r>
    </w:p>
    <w:p w14:paraId="703FE842" w14:textId="41436A86" w:rsidR="00A64553" w:rsidRPr="00A64553" w:rsidRDefault="00A64553" w:rsidP="00A64553">
      <w:r w:rsidRPr="00A64553">
        <w:t xml:space="preserve">Podés consultar el listado de empresas proveedoras con convenio vigente con Banco Hipotecario en nuestro sitio web </w:t>
      </w:r>
      <w:hyperlink r:id="rId6" w:history="1">
        <w:r w:rsidRPr="00E34780">
          <w:rPr>
            <w:rStyle w:val="Hipervnculo"/>
          </w:rPr>
          <w:t>https://www.hipotecario.com.ar/personas/prestamos-a-la-vivienda/viviendas-industrializadas/</w:t>
        </w:r>
      </w:hyperlink>
      <w:r>
        <w:t xml:space="preserve"> </w:t>
      </w:r>
    </w:p>
    <w:p w14:paraId="783DE653" w14:textId="77777777" w:rsidR="00A64553" w:rsidRDefault="00A64553" w:rsidP="00A64553"/>
    <w:p w14:paraId="416F69EC" w14:textId="367D4299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lastRenderedPageBreak/>
        <w:t>10-</w:t>
      </w:r>
      <w:r>
        <w:t xml:space="preserve"> </w:t>
      </w:r>
      <w:r w:rsidRPr="00A64553">
        <w:rPr>
          <w:b/>
          <w:bCs/>
        </w:rPr>
        <w:t>¿Qué sucede si la vivienda no es permanente?</w:t>
      </w:r>
    </w:p>
    <w:p w14:paraId="1C451FC6" w14:textId="44C2148A" w:rsidR="00A64553" w:rsidRDefault="00A64553" w:rsidP="00A64553">
      <w:r w:rsidRPr="00A64553">
        <w:t xml:space="preserve">En caso de financiar una vivienda no permanente, el crédito incluye </w:t>
      </w:r>
      <w:r w:rsidRPr="00A64553">
        <w:rPr>
          <w:b/>
          <w:bCs/>
        </w:rPr>
        <w:t>IVA sobre los intereses</w:t>
      </w:r>
      <w:r w:rsidRPr="00A64553">
        <w:t>.</w:t>
      </w:r>
    </w:p>
    <w:p w14:paraId="5A828237" w14:textId="77777777" w:rsidR="006C179D" w:rsidRPr="00A64553" w:rsidRDefault="006C179D" w:rsidP="00A64553"/>
    <w:p w14:paraId="22E0B8D0" w14:textId="24391282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1️1- ¿Puedo cancelar o adelantar cuotas?</w:t>
      </w:r>
    </w:p>
    <w:p w14:paraId="221EBAC9" w14:textId="67D240E9" w:rsidR="00A64553" w:rsidRPr="00A64553" w:rsidRDefault="00A64553" w:rsidP="00A64553">
      <w:r w:rsidRPr="00A64553">
        <w:t>Sí. Podés realizar cancelaciones parciales o total en cualquier momento</w:t>
      </w:r>
      <w:r w:rsidR="00D409DB">
        <w:t xml:space="preserve"> y la comisión de cancelación es del 3%.</w:t>
      </w:r>
    </w:p>
    <w:p w14:paraId="0FF085D7" w14:textId="3C87C272" w:rsidR="00A64553" w:rsidRPr="00A64553" w:rsidRDefault="00A64553" w:rsidP="00A64553"/>
    <w:p w14:paraId="194B5443" w14:textId="64FE7F58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1️2-</w:t>
      </w:r>
      <w:r>
        <w:rPr>
          <w:rFonts w:ascii="Segoe UI Symbol" w:hAnsi="Segoe UI Symbol" w:cs="Segoe UI Symbol"/>
          <w:b/>
          <w:bCs/>
        </w:rPr>
        <w:t xml:space="preserve"> </w:t>
      </w:r>
      <w:r w:rsidRPr="00A64553">
        <w:rPr>
          <w:b/>
          <w:bCs/>
        </w:rPr>
        <w:t>¿Cómo puedo iniciar el trámite?</w:t>
      </w:r>
    </w:p>
    <w:p w14:paraId="79EC48EE" w14:textId="0715325F" w:rsidR="00A64553" w:rsidRPr="00A64553" w:rsidRDefault="00A64553" w:rsidP="005B236D">
      <w:proofErr w:type="spellStart"/>
      <w:r w:rsidRPr="00A64553">
        <w:t>Contactá</w:t>
      </w:r>
      <w:proofErr w:type="spellEnd"/>
      <w:r w:rsidRPr="00A64553">
        <w:t xml:space="preserve"> a </w:t>
      </w:r>
      <w:r>
        <w:t xml:space="preserve">una de </w:t>
      </w:r>
      <w:r w:rsidRPr="00A64553">
        <w:t>la</w:t>
      </w:r>
      <w:r>
        <w:t>s</w:t>
      </w:r>
      <w:r w:rsidRPr="00A64553">
        <w:t xml:space="preserve"> empresa</w:t>
      </w:r>
      <w:r>
        <w:t>s</w:t>
      </w:r>
      <w:r w:rsidRPr="00A64553">
        <w:t xml:space="preserve"> proveedora</w:t>
      </w:r>
      <w:r>
        <w:t>s</w:t>
      </w:r>
      <w:r w:rsidRPr="00A64553">
        <w:t xml:space="preserve"> de viviendas industrializadas adherida</w:t>
      </w:r>
      <w:r>
        <w:t>s para que puedan realizar una simulación del crédito y avanzar con el proceso de carga de solicitud.</w:t>
      </w:r>
    </w:p>
    <w:p w14:paraId="574A5724" w14:textId="533A1890" w:rsidR="00A64553" w:rsidRPr="00A64553" w:rsidRDefault="00A64553" w:rsidP="00A64553"/>
    <w:p w14:paraId="59FDEDB2" w14:textId="774502DB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1️3- ¿</w:t>
      </w:r>
      <w:r>
        <w:rPr>
          <w:rFonts w:ascii="Segoe UI Symbol" w:hAnsi="Segoe UI Symbol" w:cs="Segoe UI Symbol"/>
          <w:b/>
          <w:bCs/>
        </w:rPr>
        <w:t>P</w:t>
      </w:r>
      <w:r w:rsidRPr="00A64553">
        <w:rPr>
          <w:b/>
          <w:bCs/>
        </w:rPr>
        <w:t>resentar la documentación asegura la aprobación del préstamo?</w:t>
      </w:r>
    </w:p>
    <w:p w14:paraId="7D94BBE6" w14:textId="77777777" w:rsidR="00A64553" w:rsidRPr="00A64553" w:rsidRDefault="00A64553" w:rsidP="00A64553">
      <w:r w:rsidRPr="00A64553">
        <w:t>No. La presentación de la documentación no implica aceptación automática de la solicitud ni compromiso de otorgar el préstamo. La aprobación depende del análisis crediticio y del cumplimiento de los requisitos.</w:t>
      </w:r>
    </w:p>
    <w:p w14:paraId="4DF95885" w14:textId="120B2C9A" w:rsidR="00A64553" w:rsidRPr="00A64553" w:rsidRDefault="00A64553" w:rsidP="00A64553"/>
    <w:p w14:paraId="71C5CACB" w14:textId="4EBDBAD5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1️</w:t>
      </w:r>
      <w:r>
        <w:rPr>
          <w:b/>
          <w:bCs/>
        </w:rPr>
        <w:t>4-</w:t>
      </w:r>
      <w:r>
        <w:rPr>
          <w:rFonts w:ascii="Segoe UI Symbol" w:hAnsi="Segoe UI Symbol" w:cs="Segoe UI Symbol"/>
          <w:b/>
          <w:bCs/>
        </w:rPr>
        <w:t xml:space="preserve"> ¿</w:t>
      </w:r>
      <w:r w:rsidRPr="00A64553">
        <w:rPr>
          <w:b/>
          <w:bCs/>
        </w:rPr>
        <w:t>Es obligatorio acreditar los ingresos en una cuenta de Banco Hipotecario?</w:t>
      </w:r>
    </w:p>
    <w:p w14:paraId="4C01BDD7" w14:textId="77777777" w:rsidR="00A64553" w:rsidRPr="00A64553" w:rsidRDefault="00A64553" w:rsidP="00A64553">
      <w:r w:rsidRPr="00A64553">
        <w:t xml:space="preserve">Sí. Para acceder y mantener las condiciones preferenciales de esta línea de </w:t>
      </w:r>
      <w:r w:rsidRPr="00A64553">
        <w:rPr>
          <w:b/>
          <w:bCs/>
        </w:rPr>
        <w:t>Préstamo Personal UVA para Viviendas Industrializadas</w:t>
      </w:r>
      <w:r w:rsidRPr="00A64553">
        <w:t>, todos los titulares y cotitulares que sumen ingresos deben acreditar sus haberes mensualmente en una cuenta de Banco Hipotecario.</w:t>
      </w:r>
    </w:p>
    <w:p w14:paraId="79DCB0C0" w14:textId="5FB56C32" w:rsidR="00A64553" w:rsidRPr="00A64553" w:rsidRDefault="00A64553" w:rsidP="00A64553"/>
    <w:p w14:paraId="2275B92D" w14:textId="7711C795" w:rsidR="00A64553" w:rsidRPr="00A64553" w:rsidRDefault="00A64553" w:rsidP="00A64553">
      <w:pPr>
        <w:rPr>
          <w:b/>
          <w:bCs/>
        </w:rPr>
      </w:pPr>
      <w:r w:rsidRPr="00A64553">
        <w:rPr>
          <w:b/>
          <w:bCs/>
        </w:rPr>
        <w:t>1️</w:t>
      </w:r>
      <w:r>
        <w:rPr>
          <w:b/>
          <w:bCs/>
        </w:rPr>
        <w:t xml:space="preserve">5- </w:t>
      </w:r>
      <w:r>
        <w:rPr>
          <w:rFonts w:ascii="Segoe UI Symbol" w:hAnsi="Segoe UI Symbol" w:cs="Segoe UI Symbol"/>
          <w:b/>
          <w:bCs/>
        </w:rPr>
        <w:t>¿</w:t>
      </w:r>
      <w:r w:rsidRPr="00A64553">
        <w:rPr>
          <w:b/>
          <w:bCs/>
        </w:rPr>
        <w:t>Qué pasa si dejo de acreditar mis haberes en Banco Hipotecario?</w:t>
      </w:r>
    </w:p>
    <w:p w14:paraId="194DBDE7" w14:textId="77777777" w:rsidR="00A64553" w:rsidRPr="00A64553" w:rsidRDefault="00A64553" w:rsidP="00A64553">
      <w:r w:rsidRPr="00A64553">
        <w:t xml:space="preserve">Si </w:t>
      </w:r>
      <w:proofErr w:type="spellStart"/>
      <w:r w:rsidRPr="00A64553">
        <w:t>dejás</w:t>
      </w:r>
      <w:proofErr w:type="spellEnd"/>
      <w:r w:rsidRPr="00A64553">
        <w:t xml:space="preserve"> de acreditar tus haberes en Banco Hipotecario, perderás las condiciones preferenciales y se aplicará un aumento de </w:t>
      </w:r>
      <w:r w:rsidRPr="00A64553">
        <w:rPr>
          <w:b/>
          <w:bCs/>
        </w:rPr>
        <w:t>200 puntos básicos (2</w:t>
      </w:r>
      <w:r w:rsidRPr="00A64553">
        <w:rPr>
          <w:rFonts w:ascii="Arial" w:hAnsi="Arial" w:cs="Arial"/>
          <w:b/>
          <w:bCs/>
        </w:rPr>
        <w:t> </w:t>
      </w:r>
      <w:r w:rsidRPr="00A64553">
        <w:rPr>
          <w:b/>
          <w:bCs/>
        </w:rPr>
        <w:t>%)</w:t>
      </w:r>
      <w:r w:rsidRPr="00A64553">
        <w:t xml:space="preserve"> a la tasa de interés pactada.</w:t>
      </w:r>
    </w:p>
    <w:p w14:paraId="7EDBCB32" w14:textId="77777777" w:rsidR="00D03D29" w:rsidRDefault="00D03D29"/>
    <w:sectPr w:rsidR="00D03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726"/>
    <w:multiLevelType w:val="multilevel"/>
    <w:tmpl w:val="140A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67E69"/>
    <w:multiLevelType w:val="multilevel"/>
    <w:tmpl w:val="95EA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80017"/>
    <w:multiLevelType w:val="multilevel"/>
    <w:tmpl w:val="56B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9710A"/>
    <w:multiLevelType w:val="multilevel"/>
    <w:tmpl w:val="957A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75252"/>
    <w:multiLevelType w:val="multilevel"/>
    <w:tmpl w:val="D916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50B77"/>
    <w:multiLevelType w:val="hybridMultilevel"/>
    <w:tmpl w:val="0A6058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57604">
    <w:abstractNumId w:val="4"/>
  </w:num>
  <w:num w:numId="2" w16cid:durableId="117529185">
    <w:abstractNumId w:val="2"/>
  </w:num>
  <w:num w:numId="3" w16cid:durableId="510144491">
    <w:abstractNumId w:val="1"/>
  </w:num>
  <w:num w:numId="4" w16cid:durableId="2079549814">
    <w:abstractNumId w:val="0"/>
  </w:num>
  <w:num w:numId="5" w16cid:durableId="495002003">
    <w:abstractNumId w:val="3"/>
  </w:num>
  <w:num w:numId="6" w16cid:durableId="1089229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53"/>
    <w:rsid w:val="00002502"/>
    <w:rsid w:val="00422451"/>
    <w:rsid w:val="0047600F"/>
    <w:rsid w:val="004A2795"/>
    <w:rsid w:val="00501ABF"/>
    <w:rsid w:val="00545266"/>
    <w:rsid w:val="005B236D"/>
    <w:rsid w:val="00625A85"/>
    <w:rsid w:val="00657AB7"/>
    <w:rsid w:val="006C179D"/>
    <w:rsid w:val="00732CE1"/>
    <w:rsid w:val="007336AE"/>
    <w:rsid w:val="008657BF"/>
    <w:rsid w:val="008B6780"/>
    <w:rsid w:val="00A3724B"/>
    <w:rsid w:val="00A41A6A"/>
    <w:rsid w:val="00A64553"/>
    <w:rsid w:val="00B23880"/>
    <w:rsid w:val="00B4437D"/>
    <w:rsid w:val="00B66B8D"/>
    <w:rsid w:val="00C4468D"/>
    <w:rsid w:val="00D03D29"/>
    <w:rsid w:val="00D409DB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0414"/>
  <w15:chartTrackingRefBased/>
  <w15:docId w15:val="{0E5E9D64-57EF-4F4D-8C03-A72F1C97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5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5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5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5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5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5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5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5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5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5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55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6455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455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657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57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57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57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5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potecario.com.ar/personas/prestamos-a-la-vivienda/viviendas-industrializadas/" TargetMode="External"/><Relationship Id="rId5" Type="http://schemas.openxmlformats.org/officeDocument/2006/relationships/hyperlink" Target="https://www.bcra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SENESTRARI MARIA BELEN</dc:creator>
  <cp:keywords/>
  <dc:description/>
  <cp:lastModifiedBy>SENESTRARI MARIA BELEN</cp:lastModifiedBy>
  <cp:revision>15</cp:revision>
  <dcterms:created xsi:type="dcterms:W3CDTF">2025-06-26T20:04:00Z</dcterms:created>
  <dcterms:modified xsi:type="dcterms:W3CDTF">2025-07-02T12:44:00Z</dcterms:modified>
</cp:coreProperties>
</file>